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D829A" w14:textId="77777777" w:rsidR="006229CB" w:rsidRPr="00533036" w:rsidRDefault="006229CB" w:rsidP="006229CB">
      <w:pPr>
        <w:autoSpaceDE w:val="0"/>
        <w:autoSpaceDN w:val="0"/>
        <w:adjustRightInd w:val="0"/>
        <w:spacing w:after="0"/>
        <w:jc w:val="center"/>
        <w:rPr>
          <w:rFonts w:cs="Arial"/>
          <w:b/>
          <w:bCs/>
          <w:color w:val="000000"/>
          <w:sz w:val="24"/>
          <w:szCs w:val="24"/>
        </w:rPr>
      </w:pPr>
    </w:p>
    <w:p w14:paraId="58482B74" w14:textId="77777777" w:rsidR="006229CB" w:rsidRPr="00533036" w:rsidRDefault="006229CB" w:rsidP="006229CB">
      <w:pPr>
        <w:autoSpaceDE w:val="0"/>
        <w:autoSpaceDN w:val="0"/>
        <w:adjustRightInd w:val="0"/>
        <w:spacing w:after="0"/>
        <w:jc w:val="center"/>
        <w:rPr>
          <w:rFonts w:cs="Arial"/>
          <w:b/>
          <w:bCs/>
          <w:color w:val="000000"/>
          <w:sz w:val="24"/>
          <w:szCs w:val="24"/>
        </w:rPr>
      </w:pPr>
    </w:p>
    <w:p w14:paraId="63B7F55A" w14:textId="77777777" w:rsidR="006229CB" w:rsidRPr="00533036" w:rsidRDefault="006229CB" w:rsidP="006229CB">
      <w:pPr>
        <w:autoSpaceDE w:val="0"/>
        <w:autoSpaceDN w:val="0"/>
        <w:adjustRightInd w:val="0"/>
        <w:spacing w:after="0"/>
        <w:jc w:val="center"/>
        <w:rPr>
          <w:rFonts w:cs="Arial"/>
          <w:b/>
          <w:bCs/>
          <w:color w:val="000000"/>
          <w:sz w:val="24"/>
          <w:szCs w:val="24"/>
        </w:rPr>
      </w:pPr>
    </w:p>
    <w:p w14:paraId="234C7356" w14:textId="77777777" w:rsidR="006229CB" w:rsidRDefault="006229CB" w:rsidP="006229CB">
      <w:pPr>
        <w:autoSpaceDE w:val="0"/>
        <w:autoSpaceDN w:val="0"/>
        <w:adjustRightInd w:val="0"/>
        <w:spacing w:after="0"/>
        <w:jc w:val="center"/>
        <w:rPr>
          <w:rFonts w:cs="Arial"/>
          <w:b/>
          <w:bCs/>
          <w:color w:val="000000"/>
          <w:sz w:val="24"/>
          <w:szCs w:val="24"/>
        </w:rPr>
      </w:pPr>
    </w:p>
    <w:p w14:paraId="46F16476" w14:textId="77777777" w:rsidR="006229CB" w:rsidRPr="004042C1" w:rsidRDefault="006229CB" w:rsidP="006229CB">
      <w:pPr>
        <w:autoSpaceDE w:val="0"/>
        <w:autoSpaceDN w:val="0"/>
        <w:adjustRightInd w:val="0"/>
        <w:spacing w:after="0"/>
        <w:jc w:val="center"/>
        <w:rPr>
          <w:rFonts w:ascii="Arial" w:hAnsi="Arial" w:cs="Arial"/>
          <w:b/>
          <w:bCs/>
          <w:color w:val="000000"/>
          <w:sz w:val="24"/>
          <w:szCs w:val="24"/>
        </w:rPr>
      </w:pPr>
    </w:p>
    <w:p w14:paraId="35A7E1E1" w14:textId="77777777" w:rsidR="006229CB" w:rsidRPr="004042C1" w:rsidRDefault="006229CB" w:rsidP="006229CB">
      <w:pPr>
        <w:autoSpaceDE w:val="0"/>
        <w:autoSpaceDN w:val="0"/>
        <w:adjustRightInd w:val="0"/>
        <w:spacing w:after="0"/>
        <w:jc w:val="center"/>
        <w:rPr>
          <w:rFonts w:ascii="Arial" w:hAnsi="Arial" w:cs="Arial"/>
          <w:b/>
          <w:bCs/>
          <w:color w:val="000000"/>
          <w:sz w:val="24"/>
          <w:szCs w:val="24"/>
        </w:rPr>
      </w:pPr>
    </w:p>
    <w:p w14:paraId="04913482" w14:textId="77777777" w:rsidR="006229CB" w:rsidRPr="004042C1" w:rsidRDefault="006229CB" w:rsidP="006229CB">
      <w:pPr>
        <w:autoSpaceDE w:val="0"/>
        <w:autoSpaceDN w:val="0"/>
        <w:adjustRightInd w:val="0"/>
        <w:spacing w:after="0"/>
        <w:jc w:val="center"/>
        <w:rPr>
          <w:rFonts w:ascii="Arial" w:hAnsi="Arial" w:cs="Arial"/>
          <w:b/>
          <w:bCs/>
          <w:color w:val="000000"/>
          <w:sz w:val="24"/>
          <w:szCs w:val="24"/>
        </w:rPr>
      </w:pPr>
    </w:p>
    <w:p w14:paraId="51980271" w14:textId="77777777" w:rsidR="006229CB" w:rsidRPr="004042C1" w:rsidRDefault="006229CB" w:rsidP="006229CB">
      <w:pPr>
        <w:autoSpaceDE w:val="0"/>
        <w:autoSpaceDN w:val="0"/>
        <w:adjustRightInd w:val="0"/>
        <w:spacing w:after="0"/>
        <w:jc w:val="center"/>
        <w:rPr>
          <w:rFonts w:ascii="Arial" w:hAnsi="Arial" w:cs="Arial"/>
          <w:b/>
          <w:bCs/>
          <w:color w:val="000000"/>
          <w:sz w:val="24"/>
          <w:szCs w:val="24"/>
        </w:rPr>
      </w:pPr>
    </w:p>
    <w:p w14:paraId="4FA29120" w14:textId="77777777" w:rsidR="006229CB" w:rsidRPr="004042C1" w:rsidRDefault="006229CB" w:rsidP="006229CB">
      <w:pPr>
        <w:autoSpaceDE w:val="0"/>
        <w:autoSpaceDN w:val="0"/>
        <w:adjustRightInd w:val="0"/>
        <w:spacing w:after="0"/>
        <w:jc w:val="center"/>
        <w:rPr>
          <w:rFonts w:ascii="Arial" w:hAnsi="Arial" w:cs="Arial"/>
          <w:b/>
          <w:bCs/>
          <w:color w:val="000000"/>
          <w:sz w:val="24"/>
          <w:szCs w:val="24"/>
        </w:rPr>
      </w:pPr>
    </w:p>
    <w:p w14:paraId="2AA65DEE" w14:textId="77777777" w:rsidR="006229CB" w:rsidRPr="004042C1" w:rsidRDefault="006229CB" w:rsidP="006229CB">
      <w:pPr>
        <w:autoSpaceDE w:val="0"/>
        <w:autoSpaceDN w:val="0"/>
        <w:adjustRightInd w:val="0"/>
        <w:spacing w:after="0"/>
        <w:jc w:val="center"/>
        <w:rPr>
          <w:rFonts w:ascii="Arial" w:hAnsi="Arial" w:cs="Arial"/>
          <w:b/>
          <w:bCs/>
          <w:color w:val="000000"/>
          <w:sz w:val="52"/>
          <w:szCs w:val="52"/>
        </w:rPr>
      </w:pPr>
      <w:r w:rsidRPr="004042C1">
        <w:rPr>
          <w:rFonts w:ascii="Arial" w:hAnsi="Arial" w:cs="Arial"/>
          <w:b/>
          <w:bCs/>
          <w:color w:val="000000"/>
          <w:sz w:val="52"/>
          <w:szCs w:val="52"/>
        </w:rPr>
        <w:t>KJARASAMNINGUR</w:t>
      </w:r>
    </w:p>
    <w:p w14:paraId="4B6E3D1D" w14:textId="77777777" w:rsidR="006229CB" w:rsidRPr="004042C1" w:rsidRDefault="006229CB" w:rsidP="006229CB">
      <w:pPr>
        <w:autoSpaceDE w:val="0"/>
        <w:autoSpaceDN w:val="0"/>
        <w:adjustRightInd w:val="0"/>
        <w:spacing w:after="0"/>
        <w:jc w:val="center"/>
        <w:rPr>
          <w:rFonts w:ascii="Arial" w:hAnsi="Arial" w:cs="Arial"/>
          <w:b/>
          <w:bCs/>
          <w:color w:val="000000"/>
          <w:sz w:val="24"/>
          <w:szCs w:val="24"/>
        </w:rPr>
      </w:pPr>
    </w:p>
    <w:p w14:paraId="5F2B7094" w14:textId="77777777" w:rsidR="006229CB" w:rsidRPr="004042C1" w:rsidRDefault="006229CB" w:rsidP="006229CB">
      <w:pPr>
        <w:autoSpaceDE w:val="0"/>
        <w:autoSpaceDN w:val="0"/>
        <w:adjustRightInd w:val="0"/>
        <w:spacing w:after="0"/>
        <w:jc w:val="center"/>
        <w:rPr>
          <w:rFonts w:ascii="Arial" w:hAnsi="Arial" w:cs="Arial"/>
          <w:b/>
          <w:bCs/>
          <w:color w:val="000000"/>
          <w:sz w:val="24"/>
          <w:szCs w:val="24"/>
        </w:rPr>
      </w:pPr>
    </w:p>
    <w:p w14:paraId="208ABEF3" w14:textId="77777777" w:rsidR="006229CB" w:rsidRPr="004042C1" w:rsidRDefault="006229CB" w:rsidP="006229CB">
      <w:pPr>
        <w:autoSpaceDE w:val="0"/>
        <w:autoSpaceDN w:val="0"/>
        <w:adjustRightInd w:val="0"/>
        <w:spacing w:after="0" w:line="240" w:lineRule="auto"/>
        <w:jc w:val="center"/>
        <w:rPr>
          <w:rFonts w:ascii="Arial" w:hAnsi="Arial" w:cs="Arial"/>
          <w:b/>
          <w:bCs/>
          <w:color w:val="1F4E79" w:themeColor="accent1" w:themeShade="80"/>
          <w:sz w:val="30"/>
          <w:szCs w:val="30"/>
        </w:rPr>
      </w:pPr>
      <w:r w:rsidRPr="004042C1">
        <w:rPr>
          <w:rFonts w:ascii="Arial" w:hAnsi="Arial" w:cs="Arial"/>
          <w:b/>
          <w:bCs/>
          <w:color w:val="1F4E79" w:themeColor="accent1" w:themeShade="80"/>
          <w:sz w:val="30"/>
          <w:szCs w:val="30"/>
        </w:rPr>
        <w:t>SAMBANDS ÍSLENSKRA SVEITARFÉLAGA</w:t>
      </w:r>
    </w:p>
    <w:p w14:paraId="05CC3A4F" w14:textId="77777777" w:rsidR="006229CB" w:rsidRPr="004042C1" w:rsidRDefault="006229CB" w:rsidP="006229CB">
      <w:pPr>
        <w:autoSpaceDE w:val="0"/>
        <w:autoSpaceDN w:val="0"/>
        <w:adjustRightInd w:val="0"/>
        <w:spacing w:after="0"/>
        <w:jc w:val="center"/>
        <w:rPr>
          <w:rFonts w:ascii="Arial" w:hAnsi="Arial" w:cs="Arial"/>
          <w:b/>
          <w:bCs/>
          <w:caps/>
          <w:color w:val="000000"/>
          <w:sz w:val="24"/>
          <w:szCs w:val="24"/>
        </w:rPr>
      </w:pPr>
    </w:p>
    <w:p w14:paraId="06E5ADDD" w14:textId="77777777" w:rsidR="006229CB" w:rsidRPr="004042C1" w:rsidRDefault="006229CB" w:rsidP="006229CB">
      <w:pPr>
        <w:autoSpaceDE w:val="0"/>
        <w:autoSpaceDN w:val="0"/>
        <w:adjustRightInd w:val="0"/>
        <w:spacing w:after="0"/>
        <w:jc w:val="center"/>
        <w:rPr>
          <w:rFonts w:ascii="Arial" w:hAnsi="Arial" w:cs="Arial"/>
          <w:b/>
          <w:bCs/>
          <w:caps/>
          <w:color w:val="000000"/>
          <w:sz w:val="24"/>
          <w:szCs w:val="24"/>
        </w:rPr>
      </w:pPr>
      <w:r w:rsidRPr="004042C1">
        <w:rPr>
          <w:rFonts w:ascii="Arial" w:hAnsi="Arial" w:cs="Arial"/>
          <w:b/>
          <w:bCs/>
          <w:caps/>
          <w:color w:val="000000"/>
          <w:sz w:val="24"/>
          <w:szCs w:val="24"/>
        </w:rPr>
        <w:t>f.h. þeirra sveitarfélaga og</w:t>
      </w:r>
    </w:p>
    <w:p w14:paraId="344B9D80" w14:textId="77777777" w:rsidR="006229CB" w:rsidRPr="004042C1" w:rsidRDefault="006229CB" w:rsidP="006229CB">
      <w:pPr>
        <w:autoSpaceDE w:val="0"/>
        <w:autoSpaceDN w:val="0"/>
        <w:adjustRightInd w:val="0"/>
        <w:spacing w:after="0"/>
        <w:jc w:val="center"/>
        <w:rPr>
          <w:rFonts w:ascii="Arial" w:hAnsi="Arial" w:cs="Arial"/>
          <w:b/>
          <w:bCs/>
          <w:caps/>
          <w:color w:val="000000"/>
          <w:sz w:val="24"/>
          <w:szCs w:val="24"/>
        </w:rPr>
      </w:pPr>
      <w:r w:rsidRPr="004042C1">
        <w:rPr>
          <w:rFonts w:ascii="Arial" w:hAnsi="Arial" w:cs="Arial"/>
          <w:b/>
          <w:bCs/>
          <w:caps/>
          <w:color w:val="000000"/>
          <w:sz w:val="24"/>
          <w:szCs w:val="24"/>
        </w:rPr>
        <w:t>annarra aðila sem það hefur</w:t>
      </w:r>
    </w:p>
    <w:p w14:paraId="53E60367" w14:textId="77777777" w:rsidR="006229CB" w:rsidRPr="004042C1" w:rsidRDefault="006229CB" w:rsidP="006229CB">
      <w:pPr>
        <w:autoSpaceDE w:val="0"/>
        <w:autoSpaceDN w:val="0"/>
        <w:adjustRightInd w:val="0"/>
        <w:spacing w:after="0"/>
        <w:jc w:val="center"/>
        <w:rPr>
          <w:rFonts w:ascii="Arial" w:hAnsi="Arial" w:cs="Arial"/>
          <w:b/>
          <w:bCs/>
          <w:caps/>
          <w:color w:val="000000"/>
          <w:sz w:val="24"/>
          <w:szCs w:val="24"/>
        </w:rPr>
      </w:pPr>
      <w:r w:rsidRPr="004042C1">
        <w:rPr>
          <w:rFonts w:ascii="Arial" w:hAnsi="Arial" w:cs="Arial"/>
          <w:b/>
          <w:bCs/>
          <w:caps/>
          <w:color w:val="000000"/>
          <w:sz w:val="24"/>
          <w:szCs w:val="24"/>
        </w:rPr>
        <w:t>samningsumboð fyrir</w:t>
      </w:r>
    </w:p>
    <w:p w14:paraId="3A1D6055" w14:textId="77777777" w:rsidR="006229CB" w:rsidRPr="004042C1" w:rsidRDefault="006229CB" w:rsidP="006229CB">
      <w:pPr>
        <w:autoSpaceDE w:val="0"/>
        <w:autoSpaceDN w:val="0"/>
        <w:adjustRightInd w:val="0"/>
        <w:spacing w:after="0" w:line="240" w:lineRule="auto"/>
        <w:jc w:val="center"/>
        <w:rPr>
          <w:rFonts w:ascii="Arial" w:hAnsi="Arial" w:cs="Arial"/>
          <w:color w:val="000000"/>
          <w:sz w:val="23"/>
          <w:szCs w:val="23"/>
        </w:rPr>
      </w:pPr>
    </w:p>
    <w:p w14:paraId="14057586" w14:textId="77777777" w:rsidR="006229CB" w:rsidRPr="004042C1" w:rsidRDefault="006229CB" w:rsidP="006229CB">
      <w:pPr>
        <w:autoSpaceDE w:val="0"/>
        <w:autoSpaceDN w:val="0"/>
        <w:adjustRightInd w:val="0"/>
        <w:spacing w:after="0"/>
        <w:jc w:val="center"/>
        <w:rPr>
          <w:rFonts w:ascii="Arial" w:hAnsi="Arial" w:cs="Arial"/>
          <w:b/>
          <w:bCs/>
          <w:caps/>
          <w:color w:val="000000"/>
          <w:sz w:val="24"/>
          <w:szCs w:val="24"/>
        </w:rPr>
      </w:pPr>
      <w:r w:rsidRPr="004042C1">
        <w:rPr>
          <w:rFonts w:ascii="Arial" w:hAnsi="Arial" w:cs="Arial"/>
          <w:b/>
          <w:bCs/>
          <w:caps/>
          <w:color w:val="000000"/>
          <w:sz w:val="24"/>
          <w:szCs w:val="24"/>
        </w:rPr>
        <w:t>OG</w:t>
      </w:r>
    </w:p>
    <w:p w14:paraId="307A4496" w14:textId="77777777" w:rsidR="006229CB" w:rsidRPr="004042C1" w:rsidRDefault="006229CB" w:rsidP="006229CB">
      <w:pPr>
        <w:autoSpaceDE w:val="0"/>
        <w:autoSpaceDN w:val="0"/>
        <w:adjustRightInd w:val="0"/>
        <w:spacing w:after="0" w:line="240" w:lineRule="auto"/>
        <w:jc w:val="center"/>
        <w:rPr>
          <w:rFonts w:ascii="Arial" w:hAnsi="Arial" w:cs="Arial"/>
          <w:color w:val="000000"/>
          <w:sz w:val="23"/>
          <w:szCs w:val="23"/>
        </w:rPr>
      </w:pPr>
    </w:p>
    <w:p w14:paraId="5DA5FD17" w14:textId="7FF8B3B4" w:rsidR="005C4431" w:rsidRDefault="00B27027" w:rsidP="005C4431">
      <w:pPr>
        <w:autoSpaceDE w:val="0"/>
        <w:autoSpaceDN w:val="0"/>
        <w:adjustRightInd w:val="0"/>
        <w:spacing w:after="0" w:line="240" w:lineRule="auto"/>
        <w:jc w:val="center"/>
        <w:rPr>
          <w:rFonts w:ascii="Arial" w:hAnsi="Arial" w:cs="Arial"/>
          <w:b/>
          <w:bCs/>
          <w:color w:val="1F4E79" w:themeColor="accent1" w:themeShade="80"/>
          <w:sz w:val="30"/>
          <w:szCs w:val="30"/>
        </w:rPr>
      </w:pPr>
      <w:r>
        <w:rPr>
          <w:rFonts w:ascii="Arial" w:hAnsi="Arial" w:cs="Arial"/>
          <w:b/>
          <w:bCs/>
          <w:color w:val="1F4E79" w:themeColor="accent1" w:themeShade="80"/>
          <w:sz w:val="30"/>
          <w:szCs w:val="30"/>
        </w:rPr>
        <w:t>MATVÍS</w:t>
      </w:r>
    </w:p>
    <w:p w14:paraId="3480CD03" w14:textId="77777777" w:rsidR="00A604D9" w:rsidRPr="001222E3" w:rsidRDefault="00A604D9" w:rsidP="001222E3">
      <w:pPr>
        <w:autoSpaceDE w:val="0"/>
        <w:autoSpaceDN w:val="0"/>
        <w:adjustRightInd w:val="0"/>
        <w:spacing w:after="0" w:line="240" w:lineRule="auto"/>
        <w:jc w:val="center"/>
        <w:rPr>
          <w:rFonts w:ascii="Arial" w:hAnsi="Arial" w:cs="Arial"/>
          <w:color w:val="000000"/>
          <w:sz w:val="23"/>
          <w:szCs w:val="23"/>
        </w:rPr>
      </w:pPr>
    </w:p>
    <w:p w14:paraId="4C45CED8" w14:textId="77777777" w:rsidR="00A604D9" w:rsidRPr="001222E3" w:rsidRDefault="00A604D9" w:rsidP="001222E3">
      <w:pPr>
        <w:autoSpaceDE w:val="0"/>
        <w:autoSpaceDN w:val="0"/>
        <w:adjustRightInd w:val="0"/>
        <w:spacing w:after="0" w:line="240" w:lineRule="auto"/>
        <w:jc w:val="center"/>
        <w:rPr>
          <w:rFonts w:ascii="Arial" w:hAnsi="Arial" w:cs="Arial"/>
          <w:color w:val="000000"/>
          <w:sz w:val="23"/>
          <w:szCs w:val="23"/>
        </w:rPr>
      </w:pPr>
    </w:p>
    <w:p w14:paraId="2D1D1DBF" w14:textId="77777777" w:rsidR="00A604D9" w:rsidRPr="001222E3" w:rsidRDefault="00A604D9" w:rsidP="001222E3">
      <w:pPr>
        <w:autoSpaceDE w:val="0"/>
        <w:autoSpaceDN w:val="0"/>
        <w:adjustRightInd w:val="0"/>
        <w:spacing w:after="0" w:line="240" w:lineRule="auto"/>
        <w:jc w:val="center"/>
        <w:rPr>
          <w:rFonts w:ascii="Arial" w:hAnsi="Arial" w:cs="Arial"/>
          <w:color w:val="000000"/>
          <w:sz w:val="23"/>
          <w:szCs w:val="23"/>
        </w:rPr>
      </w:pPr>
    </w:p>
    <w:p w14:paraId="510AE3BB" w14:textId="77777777" w:rsidR="006229CB" w:rsidRPr="004042C1" w:rsidRDefault="006229CB" w:rsidP="00434C22">
      <w:pPr>
        <w:autoSpaceDE w:val="0"/>
        <w:autoSpaceDN w:val="0"/>
        <w:adjustRightInd w:val="0"/>
        <w:spacing w:after="0"/>
        <w:rPr>
          <w:rFonts w:ascii="Arial" w:hAnsi="Arial" w:cs="Arial"/>
          <w:b/>
          <w:bCs/>
          <w:color w:val="000000"/>
          <w:sz w:val="24"/>
          <w:szCs w:val="24"/>
        </w:rPr>
      </w:pPr>
      <w:r w:rsidRPr="004042C1">
        <w:rPr>
          <w:rFonts w:ascii="Arial" w:hAnsi="Arial" w:cs="Arial"/>
          <w:b/>
          <w:bCs/>
          <w:color w:val="000000"/>
          <w:sz w:val="24"/>
          <w:szCs w:val="24"/>
        </w:rPr>
        <w:t>SAMKOMULAG UM BREYTINGAR OG FRAMLENGINGU KJARASAMNINGS</w:t>
      </w:r>
    </w:p>
    <w:p w14:paraId="29CF5161" w14:textId="77777777" w:rsidR="006229CB" w:rsidRPr="001222E3" w:rsidRDefault="006229CB" w:rsidP="001222E3">
      <w:pPr>
        <w:autoSpaceDE w:val="0"/>
        <w:autoSpaceDN w:val="0"/>
        <w:adjustRightInd w:val="0"/>
        <w:spacing w:after="0" w:line="240" w:lineRule="auto"/>
        <w:jc w:val="center"/>
        <w:rPr>
          <w:rFonts w:ascii="Arial" w:hAnsi="Arial" w:cs="Arial"/>
          <w:color w:val="000000"/>
          <w:sz w:val="23"/>
          <w:szCs w:val="23"/>
        </w:rPr>
      </w:pPr>
    </w:p>
    <w:p w14:paraId="1171C4EB" w14:textId="77777777" w:rsidR="00D4189E" w:rsidRPr="001222E3" w:rsidRDefault="00D4189E" w:rsidP="001222E3">
      <w:pPr>
        <w:autoSpaceDE w:val="0"/>
        <w:autoSpaceDN w:val="0"/>
        <w:adjustRightInd w:val="0"/>
        <w:spacing w:after="0" w:line="240" w:lineRule="auto"/>
        <w:jc w:val="center"/>
        <w:rPr>
          <w:rFonts w:ascii="Arial" w:hAnsi="Arial" w:cs="Arial"/>
          <w:color w:val="000000"/>
          <w:sz w:val="23"/>
          <w:szCs w:val="23"/>
        </w:rPr>
      </w:pPr>
    </w:p>
    <w:p w14:paraId="549C1435" w14:textId="77777777" w:rsidR="00D4189E" w:rsidRPr="001222E3" w:rsidRDefault="00D4189E" w:rsidP="001222E3">
      <w:pPr>
        <w:autoSpaceDE w:val="0"/>
        <w:autoSpaceDN w:val="0"/>
        <w:adjustRightInd w:val="0"/>
        <w:spacing w:after="0" w:line="240" w:lineRule="auto"/>
        <w:jc w:val="center"/>
        <w:rPr>
          <w:rFonts w:ascii="Arial" w:hAnsi="Arial" w:cs="Arial"/>
          <w:color w:val="000000"/>
          <w:sz w:val="23"/>
          <w:szCs w:val="23"/>
        </w:rPr>
      </w:pPr>
    </w:p>
    <w:p w14:paraId="02C00EDF" w14:textId="77777777" w:rsidR="00D4189E" w:rsidRDefault="00D4189E" w:rsidP="001222E3">
      <w:pPr>
        <w:autoSpaceDE w:val="0"/>
        <w:autoSpaceDN w:val="0"/>
        <w:adjustRightInd w:val="0"/>
        <w:spacing w:after="0" w:line="240" w:lineRule="auto"/>
        <w:jc w:val="center"/>
        <w:rPr>
          <w:rFonts w:ascii="Arial" w:hAnsi="Arial" w:cs="Arial"/>
          <w:color w:val="000000"/>
          <w:sz w:val="23"/>
          <w:szCs w:val="23"/>
        </w:rPr>
      </w:pPr>
    </w:p>
    <w:p w14:paraId="1D073DC8" w14:textId="77777777" w:rsidR="001222E3" w:rsidRPr="001222E3" w:rsidRDefault="001222E3" w:rsidP="001222E3">
      <w:pPr>
        <w:autoSpaceDE w:val="0"/>
        <w:autoSpaceDN w:val="0"/>
        <w:adjustRightInd w:val="0"/>
        <w:spacing w:after="0" w:line="240" w:lineRule="auto"/>
        <w:jc w:val="center"/>
        <w:rPr>
          <w:rFonts w:ascii="Arial" w:hAnsi="Arial" w:cs="Arial"/>
          <w:color w:val="000000"/>
          <w:sz w:val="23"/>
          <w:szCs w:val="23"/>
        </w:rPr>
      </w:pPr>
    </w:p>
    <w:p w14:paraId="39D9E10C" w14:textId="77777777" w:rsidR="00D4189E" w:rsidRPr="001222E3" w:rsidRDefault="00D4189E" w:rsidP="001222E3">
      <w:pPr>
        <w:autoSpaceDE w:val="0"/>
        <w:autoSpaceDN w:val="0"/>
        <w:adjustRightInd w:val="0"/>
        <w:spacing w:after="0" w:line="240" w:lineRule="auto"/>
        <w:jc w:val="center"/>
        <w:rPr>
          <w:rFonts w:ascii="Arial" w:hAnsi="Arial" w:cs="Arial"/>
          <w:color w:val="000000"/>
          <w:sz w:val="23"/>
          <w:szCs w:val="23"/>
        </w:rPr>
      </w:pPr>
    </w:p>
    <w:p w14:paraId="769B6D76" w14:textId="77777777" w:rsidR="00D4189E" w:rsidRDefault="00D4189E" w:rsidP="001222E3">
      <w:pPr>
        <w:autoSpaceDE w:val="0"/>
        <w:autoSpaceDN w:val="0"/>
        <w:adjustRightInd w:val="0"/>
        <w:spacing w:after="0" w:line="240" w:lineRule="auto"/>
        <w:jc w:val="center"/>
        <w:rPr>
          <w:rFonts w:ascii="Arial" w:hAnsi="Arial" w:cs="Arial"/>
          <w:color w:val="000000"/>
          <w:sz w:val="23"/>
          <w:szCs w:val="23"/>
        </w:rPr>
      </w:pPr>
    </w:p>
    <w:p w14:paraId="43C33B7B" w14:textId="77777777" w:rsidR="001222E3" w:rsidRDefault="001222E3" w:rsidP="001222E3">
      <w:pPr>
        <w:autoSpaceDE w:val="0"/>
        <w:autoSpaceDN w:val="0"/>
        <w:adjustRightInd w:val="0"/>
        <w:spacing w:after="0" w:line="240" w:lineRule="auto"/>
        <w:jc w:val="center"/>
        <w:rPr>
          <w:rFonts w:ascii="Arial" w:hAnsi="Arial" w:cs="Arial"/>
          <w:color w:val="000000"/>
          <w:sz w:val="23"/>
          <w:szCs w:val="23"/>
        </w:rPr>
      </w:pPr>
    </w:p>
    <w:p w14:paraId="33CDC203" w14:textId="77777777" w:rsidR="001222E3" w:rsidRDefault="001222E3" w:rsidP="001222E3">
      <w:pPr>
        <w:autoSpaceDE w:val="0"/>
        <w:autoSpaceDN w:val="0"/>
        <w:adjustRightInd w:val="0"/>
        <w:spacing w:after="0" w:line="240" w:lineRule="auto"/>
        <w:jc w:val="center"/>
        <w:rPr>
          <w:rFonts w:ascii="Arial" w:hAnsi="Arial" w:cs="Arial"/>
          <w:color w:val="000000"/>
          <w:sz w:val="23"/>
          <w:szCs w:val="23"/>
        </w:rPr>
      </w:pPr>
    </w:p>
    <w:p w14:paraId="7798CF3E" w14:textId="77777777" w:rsidR="001222E3" w:rsidRDefault="001222E3" w:rsidP="001222E3">
      <w:pPr>
        <w:autoSpaceDE w:val="0"/>
        <w:autoSpaceDN w:val="0"/>
        <w:adjustRightInd w:val="0"/>
        <w:spacing w:after="0" w:line="240" w:lineRule="auto"/>
        <w:jc w:val="center"/>
        <w:rPr>
          <w:rFonts w:ascii="Arial" w:hAnsi="Arial" w:cs="Arial"/>
          <w:color w:val="000000"/>
          <w:sz w:val="23"/>
          <w:szCs w:val="23"/>
        </w:rPr>
      </w:pPr>
    </w:p>
    <w:p w14:paraId="3C537BC7" w14:textId="77777777" w:rsidR="001222E3" w:rsidRPr="001222E3" w:rsidRDefault="001222E3" w:rsidP="001222E3">
      <w:pPr>
        <w:autoSpaceDE w:val="0"/>
        <w:autoSpaceDN w:val="0"/>
        <w:adjustRightInd w:val="0"/>
        <w:spacing w:after="0" w:line="240" w:lineRule="auto"/>
        <w:jc w:val="center"/>
        <w:rPr>
          <w:rFonts w:ascii="Arial" w:hAnsi="Arial" w:cs="Arial"/>
          <w:color w:val="000000"/>
          <w:sz w:val="23"/>
          <w:szCs w:val="23"/>
        </w:rPr>
      </w:pPr>
    </w:p>
    <w:p w14:paraId="69C05DAD" w14:textId="77777777" w:rsidR="00D4189E" w:rsidRPr="001222E3" w:rsidRDefault="00D4189E" w:rsidP="001222E3">
      <w:pPr>
        <w:autoSpaceDE w:val="0"/>
        <w:autoSpaceDN w:val="0"/>
        <w:adjustRightInd w:val="0"/>
        <w:spacing w:after="0" w:line="240" w:lineRule="auto"/>
        <w:jc w:val="center"/>
        <w:rPr>
          <w:rFonts w:ascii="Arial" w:hAnsi="Arial" w:cs="Arial"/>
          <w:color w:val="000000"/>
          <w:sz w:val="23"/>
          <w:szCs w:val="23"/>
        </w:rPr>
      </w:pPr>
    </w:p>
    <w:p w14:paraId="13D6B4A1" w14:textId="77777777" w:rsidR="00D4189E" w:rsidRPr="001222E3" w:rsidRDefault="00D4189E" w:rsidP="001222E3">
      <w:pPr>
        <w:autoSpaceDE w:val="0"/>
        <w:autoSpaceDN w:val="0"/>
        <w:adjustRightInd w:val="0"/>
        <w:spacing w:after="0" w:line="240" w:lineRule="auto"/>
        <w:jc w:val="center"/>
        <w:rPr>
          <w:rFonts w:ascii="Arial" w:hAnsi="Arial" w:cs="Arial"/>
          <w:color w:val="000000"/>
          <w:sz w:val="23"/>
          <w:szCs w:val="23"/>
        </w:rPr>
      </w:pPr>
    </w:p>
    <w:p w14:paraId="2EDC44DA" w14:textId="77777777" w:rsidR="00D4189E" w:rsidRPr="001222E3" w:rsidRDefault="00D4189E" w:rsidP="001222E3">
      <w:pPr>
        <w:autoSpaceDE w:val="0"/>
        <w:autoSpaceDN w:val="0"/>
        <w:adjustRightInd w:val="0"/>
        <w:spacing w:after="0" w:line="240" w:lineRule="auto"/>
        <w:jc w:val="center"/>
        <w:rPr>
          <w:rFonts w:ascii="Arial" w:hAnsi="Arial" w:cs="Arial"/>
          <w:color w:val="000000"/>
          <w:sz w:val="23"/>
          <w:szCs w:val="23"/>
        </w:rPr>
      </w:pPr>
    </w:p>
    <w:p w14:paraId="534A3A28" w14:textId="77777777" w:rsidR="006229CB" w:rsidRPr="004042C1" w:rsidRDefault="006229CB" w:rsidP="00434C22">
      <w:pPr>
        <w:autoSpaceDE w:val="0"/>
        <w:autoSpaceDN w:val="0"/>
        <w:adjustRightInd w:val="0"/>
        <w:spacing w:after="0"/>
        <w:jc w:val="center"/>
        <w:rPr>
          <w:rFonts w:ascii="Arial" w:hAnsi="Arial" w:cs="Arial"/>
          <w:b/>
          <w:bCs/>
          <w:color w:val="1F4E79" w:themeColor="accent1" w:themeShade="80"/>
          <w:sz w:val="24"/>
          <w:szCs w:val="24"/>
        </w:rPr>
      </w:pPr>
      <w:r w:rsidRPr="004042C1">
        <w:rPr>
          <w:rFonts w:ascii="Arial" w:hAnsi="Arial" w:cs="Arial"/>
          <w:b/>
          <w:bCs/>
          <w:color w:val="1F4E79" w:themeColor="accent1" w:themeShade="80"/>
          <w:sz w:val="24"/>
          <w:szCs w:val="24"/>
        </w:rPr>
        <w:t>GILDISTÍMI:</w:t>
      </w:r>
    </w:p>
    <w:p w14:paraId="61A5FE00" w14:textId="77777777" w:rsidR="00FC7096" w:rsidRPr="00D4189E" w:rsidRDefault="006229CB" w:rsidP="00D4189E">
      <w:pPr>
        <w:pStyle w:val="ListParagraph"/>
        <w:numPr>
          <w:ilvl w:val="0"/>
          <w:numId w:val="34"/>
        </w:numPr>
        <w:autoSpaceDE w:val="0"/>
        <w:autoSpaceDN w:val="0"/>
        <w:adjustRightInd w:val="0"/>
        <w:spacing w:after="0"/>
        <w:jc w:val="center"/>
        <w:rPr>
          <w:rFonts w:ascii="Arial" w:hAnsi="Arial" w:cs="Arial"/>
          <w:b/>
          <w:bCs/>
          <w:color w:val="000000"/>
          <w:sz w:val="24"/>
          <w:szCs w:val="24"/>
        </w:rPr>
      </w:pPr>
      <w:r w:rsidRPr="00D4189E">
        <w:rPr>
          <w:rFonts w:ascii="Arial" w:hAnsi="Arial" w:cs="Arial"/>
          <w:b/>
          <w:bCs/>
          <w:color w:val="000000"/>
          <w:sz w:val="24"/>
          <w:szCs w:val="24"/>
        </w:rPr>
        <w:t>MAÍ 2015 til 31. MARS 2019</w:t>
      </w:r>
    </w:p>
    <w:p w14:paraId="380E2E4D" w14:textId="77777777" w:rsidR="00D4189E" w:rsidRDefault="00D4189E">
      <w:pPr>
        <w:spacing w:after="160" w:line="259" w:lineRule="auto"/>
        <w:rPr>
          <w:rFonts w:ascii="Arial" w:hAnsi="Arial" w:cs="Arial"/>
          <w:b/>
          <w:bCs/>
          <w:color w:val="000000"/>
          <w:sz w:val="24"/>
          <w:szCs w:val="24"/>
        </w:rPr>
      </w:pPr>
      <w:r>
        <w:rPr>
          <w:rFonts w:ascii="Arial" w:hAnsi="Arial" w:cs="Arial"/>
          <w:b/>
          <w:bCs/>
          <w:color w:val="000000"/>
          <w:sz w:val="24"/>
          <w:szCs w:val="24"/>
        </w:rPr>
        <w:br w:type="page"/>
      </w:r>
    </w:p>
    <w:p w14:paraId="131313D2" w14:textId="77777777" w:rsidR="00D4189E" w:rsidRPr="00D4189E" w:rsidRDefault="00D4189E" w:rsidP="00D4189E">
      <w:pPr>
        <w:pStyle w:val="ListParagraph"/>
        <w:autoSpaceDE w:val="0"/>
        <w:autoSpaceDN w:val="0"/>
        <w:adjustRightInd w:val="0"/>
        <w:spacing w:after="0"/>
        <w:rPr>
          <w:rFonts w:ascii="Arial" w:hAnsi="Arial" w:cs="Arial"/>
          <w:b/>
          <w:bCs/>
          <w:color w:val="000000"/>
          <w:sz w:val="24"/>
          <w:szCs w:val="24"/>
        </w:rPr>
      </w:pPr>
    </w:p>
    <w:p w14:paraId="5DEC1C94" w14:textId="77777777" w:rsidR="009102E6" w:rsidRDefault="009102E6" w:rsidP="009102E6">
      <w:pPr>
        <w:autoSpaceDE w:val="0"/>
        <w:autoSpaceDN w:val="0"/>
        <w:adjustRightInd w:val="0"/>
        <w:spacing w:after="0"/>
        <w:jc w:val="center"/>
        <w:rPr>
          <w:rFonts w:ascii="Arial" w:hAnsi="Arial" w:cs="Arial"/>
          <w:b/>
          <w:bCs/>
          <w:color w:val="000000"/>
          <w:sz w:val="24"/>
          <w:szCs w:val="24"/>
        </w:rPr>
      </w:pPr>
    </w:p>
    <w:p w14:paraId="461149EF" w14:textId="77777777" w:rsidR="009102E6" w:rsidRDefault="009102E6" w:rsidP="009102E6">
      <w:pPr>
        <w:autoSpaceDE w:val="0"/>
        <w:autoSpaceDN w:val="0"/>
        <w:adjustRightInd w:val="0"/>
        <w:spacing w:after="0"/>
        <w:jc w:val="center"/>
        <w:rPr>
          <w:rFonts w:ascii="Arial" w:hAnsi="Arial" w:cs="Arial"/>
          <w:b/>
        </w:rPr>
      </w:pPr>
    </w:p>
    <w:sdt>
      <w:sdtPr>
        <w:rPr>
          <w:rFonts w:ascii="Arial" w:eastAsiaTheme="minorHAnsi" w:hAnsi="Arial" w:cs="Arial"/>
          <w:color w:val="auto"/>
          <w:sz w:val="22"/>
          <w:szCs w:val="22"/>
          <w:lang w:val="is-IS"/>
        </w:rPr>
        <w:id w:val="742760091"/>
        <w:docPartObj>
          <w:docPartGallery w:val="Table of Contents"/>
          <w:docPartUnique/>
        </w:docPartObj>
      </w:sdtPr>
      <w:sdtEndPr>
        <w:rPr>
          <w:rFonts w:asciiTheme="minorHAnsi" w:hAnsiTheme="minorHAnsi" w:cstheme="minorBidi"/>
          <w:b/>
          <w:bCs/>
          <w:noProof/>
        </w:rPr>
      </w:sdtEndPr>
      <w:sdtContent>
        <w:p w14:paraId="204E2C72" w14:textId="77777777" w:rsidR="00FC7096" w:rsidRPr="002779DD" w:rsidRDefault="00ED2B56">
          <w:pPr>
            <w:pStyle w:val="TOCHeading"/>
            <w:rPr>
              <w:rFonts w:ascii="Arial" w:hAnsi="Arial" w:cs="Arial"/>
              <w:b/>
              <w:color w:val="1F4E79" w:themeColor="accent1" w:themeShade="80"/>
              <w:sz w:val="24"/>
              <w:szCs w:val="24"/>
            </w:rPr>
          </w:pPr>
          <w:r w:rsidRPr="002779DD">
            <w:rPr>
              <w:rFonts w:ascii="Arial" w:hAnsi="Arial" w:cs="Arial"/>
              <w:b/>
              <w:color w:val="1F4E79" w:themeColor="accent1" w:themeShade="80"/>
              <w:sz w:val="24"/>
              <w:szCs w:val="24"/>
            </w:rPr>
            <w:t>EFNISYFIRLIT</w:t>
          </w:r>
        </w:p>
        <w:p w14:paraId="7A923293" w14:textId="77777777" w:rsidR="006F0EAB" w:rsidRDefault="00DD37E7">
          <w:pPr>
            <w:pStyle w:val="TOC1"/>
            <w:tabs>
              <w:tab w:val="left" w:pos="440"/>
              <w:tab w:val="right" w:leader="dot" w:pos="9062"/>
            </w:tabs>
            <w:rPr>
              <w:rFonts w:eastAsiaTheme="minorEastAsia"/>
              <w:noProof/>
              <w:lang w:eastAsia="is-IS"/>
            </w:rPr>
          </w:pPr>
          <w:r w:rsidRPr="00ED2B56">
            <w:rPr>
              <w:rFonts w:ascii="Arial" w:hAnsi="Arial" w:cs="Arial"/>
            </w:rPr>
            <w:fldChar w:fldCharType="begin"/>
          </w:r>
          <w:r w:rsidR="00FC7096" w:rsidRPr="00ED2B56">
            <w:rPr>
              <w:rFonts w:ascii="Arial" w:hAnsi="Arial" w:cs="Arial"/>
            </w:rPr>
            <w:instrText xml:space="preserve"> TOC \o "1-3" \h \z \u </w:instrText>
          </w:r>
          <w:r w:rsidRPr="00ED2B56">
            <w:rPr>
              <w:rFonts w:ascii="Arial" w:hAnsi="Arial" w:cs="Arial"/>
            </w:rPr>
            <w:fldChar w:fldCharType="separate"/>
          </w:r>
          <w:hyperlink w:anchor="_Toc440032488" w:history="1">
            <w:r w:rsidR="006F0EAB" w:rsidRPr="00715773">
              <w:rPr>
                <w:rStyle w:val="Hyperlink"/>
                <w:rFonts w:eastAsia="Calibri" w:cs="Arial"/>
                <w:noProof/>
                <w:color w:val="023160" w:themeColor="hyperlink" w:themeShade="80"/>
              </w:rPr>
              <w:t>1.</w:t>
            </w:r>
            <w:r w:rsidR="006F0EAB">
              <w:rPr>
                <w:rFonts w:eastAsiaTheme="minorEastAsia"/>
                <w:noProof/>
                <w:lang w:eastAsia="is-IS"/>
              </w:rPr>
              <w:tab/>
            </w:r>
            <w:r w:rsidR="006F0EAB" w:rsidRPr="00715773">
              <w:rPr>
                <w:rStyle w:val="Hyperlink"/>
                <w:noProof/>
              </w:rPr>
              <w:t>Inngangur</w:t>
            </w:r>
            <w:r w:rsidR="006F0EAB">
              <w:rPr>
                <w:noProof/>
                <w:webHidden/>
              </w:rPr>
              <w:tab/>
            </w:r>
            <w:r w:rsidR="006F0EAB">
              <w:rPr>
                <w:noProof/>
                <w:webHidden/>
              </w:rPr>
              <w:fldChar w:fldCharType="begin"/>
            </w:r>
            <w:r w:rsidR="006F0EAB">
              <w:rPr>
                <w:noProof/>
                <w:webHidden/>
              </w:rPr>
              <w:instrText xml:space="preserve"> PAGEREF _Toc440032488 \h </w:instrText>
            </w:r>
            <w:r w:rsidR="006F0EAB">
              <w:rPr>
                <w:noProof/>
                <w:webHidden/>
              </w:rPr>
            </w:r>
            <w:r w:rsidR="006F0EAB">
              <w:rPr>
                <w:noProof/>
                <w:webHidden/>
              </w:rPr>
              <w:fldChar w:fldCharType="separate"/>
            </w:r>
            <w:r w:rsidR="006F0EAB">
              <w:rPr>
                <w:noProof/>
                <w:webHidden/>
              </w:rPr>
              <w:t>3</w:t>
            </w:r>
            <w:r w:rsidR="006F0EAB">
              <w:rPr>
                <w:noProof/>
                <w:webHidden/>
              </w:rPr>
              <w:fldChar w:fldCharType="end"/>
            </w:r>
          </w:hyperlink>
        </w:p>
        <w:p w14:paraId="55AB2E9B" w14:textId="77777777" w:rsidR="006F0EAB" w:rsidRDefault="006F0EAB">
          <w:pPr>
            <w:pStyle w:val="TOC1"/>
            <w:tabs>
              <w:tab w:val="left" w:pos="440"/>
              <w:tab w:val="right" w:leader="dot" w:pos="9062"/>
            </w:tabs>
            <w:rPr>
              <w:rFonts w:eastAsiaTheme="minorEastAsia"/>
              <w:noProof/>
              <w:lang w:eastAsia="is-IS"/>
            </w:rPr>
          </w:pPr>
          <w:hyperlink w:anchor="_Toc440032489" w:history="1">
            <w:r w:rsidRPr="00715773">
              <w:rPr>
                <w:rStyle w:val="Hyperlink"/>
                <w:rFonts w:eastAsia="Calibri"/>
                <w:noProof/>
                <w:color w:val="023160" w:themeColor="hyperlink" w:themeShade="80"/>
              </w:rPr>
              <w:t>2.</w:t>
            </w:r>
            <w:r>
              <w:rPr>
                <w:rFonts w:eastAsiaTheme="minorEastAsia"/>
                <w:noProof/>
                <w:lang w:eastAsia="is-IS"/>
              </w:rPr>
              <w:tab/>
            </w:r>
            <w:r w:rsidRPr="00715773">
              <w:rPr>
                <w:rStyle w:val="Hyperlink"/>
                <w:noProof/>
              </w:rPr>
              <w:t>Framlenging</w:t>
            </w:r>
            <w:r w:rsidRPr="00715773">
              <w:rPr>
                <w:rStyle w:val="Hyperlink"/>
                <w:rFonts w:eastAsia="Calibri"/>
                <w:noProof/>
              </w:rPr>
              <w:t xml:space="preserve"> </w:t>
            </w:r>
            <w:r w:rsidRPr="00715773">
              <w:rPr>
                <w:rStyle w:val="Hyperlink"/>
                <w:noProof/>
              </w:rPr>
              <w:t>gildandi</w:t>
            </w:r>
            <w:r w:rsidRPr="00715773">
              <w:rPr>
                <w:rStyle w:val="Hyperlink"/>
                <w:rFonts w:eastAsia="Calibri"/>
                <w:noProof/>
              </w:rPr>
              <w:t xml:space="preserve"> kjarasamninga</w:t>
            </w:r>
            <w:r>
              <w:rPr>
                <w:noProof/>
                <w:webHidden/>
              </w:rPr>
              <w:tab/>
            </w:r>
            <w:r>
              <w:rPr>
                <w:noProof/>
                <w:webHidden/>
              </w:rPr>
              <w:fldChar w:fldCharType="begin"/>
            </w:r>
            <w:r>
              <w:rPr>
                <w:noProof/>
                <w:webHidden/>
              </w:rPr>
              <w:instrText xml:space="preserve"> PAGEREF _Toc440032489 \h </w:instrText>
            </w:r>
            <w:r>
              <w:rPr>
                <w:noProof/>
                <w:webHidden/>
              </w:rPr>
            </w:r>
            <w:r>
              <w:rPr>
                <w:noProof/>
                <w:webHidden/>
              </w:rPr>
              <w:fldChar w:fldCharType="separate"/>
            </w:r>
            <w:r>
              <w:rPr>
                <w:noProof/>
                <w:webHidden/>
              </w:rPr>
              <w:t>3</w:t>
            </w:r>
            <w:r>
              <w:rPr>
                <w:noProof/>
                <w:webHidden/>
              </w:rPr>
              <w:fldChar w:fldCharType="end"/>
            </w:r>
          </w:hyperlink>
        </w:p>
        <w:p w14:paraId="2327DE3B" w14:textId="2283ADF6" w:rsidR="006F0EAB" w:rsidRDefault="006F0EAB">
          <w:pPr>
            <w:pStyle w:val="TOC1"/>
            <w:tabs>
              <w:tab w:val="left" w:pos="440"/>
              <w:tab w:val="right" w:leader="dot" w:pos="9062"/>
            </w:tabs>
            <w:rPr>
              <w:rFonts w:eastAsiaTheme="minorEastAsia"/>
              <w:noProof/>
              <w:lang w:eastAsia="is-IS"/>
            </w:rPr>
          </w:pPr>
          <w:hyperlink w:anchor="_Toc440032490" w:history="1">
            <w:r w:rsidRPr="00715773">
              <w:rPr>
                <w:rStyle w:val="Hyperlink"/>
                <w:noProof/>
                <w:color w:val="023160" w:themeColor="hyperlink" w:themeShade="80"/>
              </w:rPr>
              <w:t>3.</w:t>
            </w:r>
            <w:r>
              <w:rPr>
                <w:rFonts w:eastAsiaTheme="minorEastAsia"/>
                <w:noProof/>
                <w:lang w:eastAsia="is-IS"/>
              </w:rPr>
              <w:tab/>
            </w:r>
            <w:r w:rsidRPr="00715773">
              <w:rPr>
                <w:rStyle w:val="Hyperlink"/>
                <w:noProof/>
              </w:rPr>
              <w:t>F</w:t>
            </w:r>
            <w:r>
              <w:rPr>
                <w:rStyle w:val="Hyperlink"/>
                <w:noProof/>
              </w:rPr>
              <w:t>östu mánaðarlaun</w:t>
            </w:r>
            <w:r>
              <w:rPr>
                <w:noProof/>
                <w:webHidden/>
              </w:rPr>
              <w:tab/>
            </w:r>
            <w:r>
              <w:rPr>
                <w:noProof/>
                <w:webHidden/>
              </w:rPr>
              <w:fldChar w:fldCharType="begin"/>
            </w:r>
            <w:r>
              <w:rPr>
                <w:noProof/>
                <w:webHidden/>
              </w:rPr>
              <w:instrText xml:space="preserve"> PAGEREF _Toc440032490 \h </w:instrText>
            </w:r>
            <w:r>
              <w:rPr>
                <w:noProof/>
                <w:webHidden/>
              </w:rPr>
            </w:r>
            <w:r>
              <w:rPr>
                <w:noProof/>
                <w:webHidden/>
              </w:rPr>
              <w:fldChar w:fldCharType="separate"/>
            </w:r>
            <w:r>
              <w:rPr>
                <w:noProof/>
                <w:webHidden/>
              </w:rPr>
              <w:t>3</w:t>
            </w:r>
            <w:r>
              <w:rPr>
                <w:noProof/>
                <w:webHidden/>
              </w:rPr>
              <w:fldChar w:fldCharType="end"/>
            </w:r>
          </w:hyperlink>
        </w:p>
        <w:p w14:paraId="4B8542D1" w14:textId="3B56CD62" w:rsidR="006F0EAB" w:rsidRDefault="006F0EAB">
          <w:pPr>
            <w:pStyle w:val="TOC1"/>
            <w:tabs>
              <w:tab w:val="left" w:pos="440"/>
              <w:tab w:val="right" w:leader="dot" w:pos="9062"/>
            </w:tabs>
            <w:rPr>
              <w:rFonts w:eastAsiaTheme="minorEastAsia"/>
              <w:noProof/>
              <w:lang w:eastAsia="is-IS"/>
            </w:rPr>
          </w:pPr>
          <w:hyperlink w:anchor="_Toc440032491" w:history="1">
            <w:r w:rsidRPr="00715773">
              <w:rPr>
                <w:rStyle w:val="Hyperlink"/>
                <w:rFonts w:eastAsia="Calibri"/>
                <w:noProof/>
                <w:color w:val="023160" w:themeColor="hyperlink" w:themeShade="80"/>
              </w:rPr>
              <w:t>4.</w:t>
            </w:r>
            <w:r>
              <w:rPr>
                <w:rFonts w:eastAsiaTheme="minorEastAsia"/>
                <w:noProof/>
                <w:lang w:eastAsia="is-IS"/>
              </w:rPr>
              <w:tab/>
            </w:r>
            <w:r>
              <w:rPr>
                <w:rStyle w:val="Hyperlink"/>
                <w:rFonts w:eastAsia="Calibri"/>
                <w:noProof/>
              </w:rPr>
              <w:t>E</w:t>
            </w:r>
            <w:r w:rsidRPr="00715773">
              <w:rPr>
                <w:rStyle w:val="Hyperlink"/>
                <w:rFonts w:eastAsia="Calibri"/>
                <w:noProof/>
              </w:rPr>
              <w:t xml:space="preserve">ingreiðslur á </w:t>
            </w:r>
            <w:r w:rsidRPr="00715773">
              <w:rPr>
                <w:rStyle w:val="Hyperlink"/>
                <w:noProof/>
              </w:rPr>
              <w:t>samningstímanum</w:t>
            </w:r>
            <w:r>
              <w:rPr>
                <w:noProof/>
                <w:webHidden/>
              </w:rPr>
              <w:tab/>
            </w:r>
            <w:r>
              <w:rPr>
                <w:noProof/>
                <w:webHidden/>
              </w:rPr>
              <w:fldChar w:fldCharType="begin"/>
            </w:r>
            <w:r>
              <w:rPr>
                <w:noProof/>
                <w:webHidden/>
              </w:rPr>
              <w:instrText xml:space="preserve"> PAGEREF _Toc440032491 \h </w:instrText>
            </w:r>
            <w:r>
              <w:rPr>
                <w:noProof/>
                <w:webHidden/>
              </w:rPr>
            </w:r>
            <w:r>
              <w:rPr>
                <w:noProof/>
                <w:webHidden/>
              </w:rPr>
              <w:fldChar w:fldCharType="separate"/>
            </w:r>
            <w:r>
              <w:rPr>
                <w:noProof/>
                <w:webHidden/>
              </w:rPr>
              <w:t>3</w:t>
            </w:r>
            <w:r>
              <w:rPr>
                <w:noProof/>
                <w:webHidden/>
              </w:rPr>
              <w:fldChar w:fldCharType="end"/>
            </w:r>
          </w:hyperlink>
        </w:p>
        <w:p w14:paraId="52612D68" w14:textId="2753D8FD" w:rsidR="006F0EAB" w:rsidRDefault="006F0EAB">
          <w:pPr>
            <w:pStyle w:val="TOC1"/>
            <w:tabs>
              <w:tab w:val="left" w:pos="440"/>
              <w:tab w:val="right" w:leader="dot" w:pos="9062"/>
            </w:tabs>
            <w:rPr>
              <w:rFonts w:eastAsiaTheme="minorEastAsia"/>
              <w:noProof/>
              <w:lang w:eastAsia="is-IS"/>
            </w:rPr>
          </w:pPr>
          <w:hyperlink w:anchor="_Toc440032492" w:history="1">
            <w:r w:rsidRPr="00715773">
              <w:rPr>
                <w:rStyle w:val="Hyperlink"/>
                <w:rFonts w:eastAsia="Calibri"/>
                <w:noProof/>
                <w:color w:val="023160" w:themeColor="hyperlink" w:themeShade="80"/>
              </w:rPr>
              <w:t>5.</w:t>
            </w:r>
            <w:r>
              <w:rPr>
                <w:rFonts w:eastAsiaTheme="minorEastAsia"/>
                <w:noProof/>
                <w:lang w:eastAsia="is-IS"/>
              </w:rPr>
              <w:tab/>
            </w:r>
            <w:r>
              <w:rPr>
                <w:rStyle w:val="Hyperlink"/>
                <w:rFonts w:eastAsia="Calibri"/>
                <w:noProof/>
              </w:rPr>
              <w:t>Persónuuppbót / d</w:t>
            </w:r>
            <w:r w:rsidRPr="00715773">
              <w:rPr>
                <w:rStyle w:val="Hyperlink"/>
                <w:rFonts w:eastAsia="Calibri"/>
                <w:noProof/>
              </w:rPr>
              <w:t>esemberuppbót</w:t>
            </w:r>
            <w:r>
              <w:rPr>
                <w:noProof/>
                <w:webHidden/>
              </w:rPr>
              <w:tab/>
            </w:r>
            <w:r>
              <w:rPr>
                <w:noProof/>
                <w:webHidden/>
              </w:rPr>
              <w:fldChar w:fldCharType="begin"/>
            </w:r>
            <w:r>
              <w:rPr>
                <w:noProof/>
                <w:webHidden/>
              </w:rPr>
              <w:instrText xml:space="preserve"> PAGEREF _Toc440032492 \h </w:instrText>
            </w:r>
            <w:r>
              <w:rPr>
                <w:noProof/>
                <w:webHidden/>
              </w:rPr>
            </w:r>
            <w:r>
              <w:rPr>
                <w:noProof/>
                <w:webHidden/>
              </w:rPr>
              <w:fldChar w:fldCharType="separate"/>
            </w:r>
            <w:r>
              <w:rPr>
                <w:noProof/>
                <w:webHidden/>
              </w:rPr>
              <w:t>4</w:t>
            </w:r>
            <w:r>
              <w:rPr>
                <w:noProof/>
                <w:webHidden/>
              </w:rPr>
              <w:fldChar w:fldCharType="end"/>
            </w:r>
          </w:hyperlink>
        </w:p>
        <w:p w14:paraId="7517D4AE" w14:textId="77777777" w:rsidR="006F0EAB" w:rsidRDefault="006F0EAB">
          <w:pPr>
            <w:pStyle w:val="TOC1"/>
            <w:tabs>
              <w:tab w:val="left" w:pos="440"/>
              <w:tab w:val="right" w:leader="dot" w:pos="9062"/>
            </w:tabs>
            <w:rPr>
              <w:rFonts w:eastAsiaTheme="minorEastAsia"/>
              <w:noProof/>
              <w:lang w:eastAsia="is-IS"/>
            </w:rPr>
          </w:pPr>
          <w:hyperlink w:anchor="_Toc440032493" w:history="1">
            <w:r w:rsidRPr="00715773">
              <w:rPr>
                <w:rStyle w:val="Hyperlink"/>
                <w:rFonts w:eastAsia="Calibri"/>
                <w:noProof/>
                <w:color w:val="023160" w:themeColor="hyperlink" w:themeShade="80"/>
              </w:rPr>
              <w:t>6.</w:t>
            </w:r>
            <w:r>
              <w:rPr>
                <w:rFonts w:eastAsiaTheme="minorEastAsia"/>
                <w:noProof/>
                <w:lang w:eastAsia="is-IS"/>
              </w:rPr>
              <w:tab/>
            </w:r>
            <w:r w:rsidRPr="00715773">
              <w:rPr>
                <w:rStyle w:val="Hyperlink"/>
                <w:rFonts w:eastAsia="Calibri" w:cs="Arial"/>
                <w:noProof/>
              </w:rPr>
              <w:t>Persónuuppbót</w:t>
            </w:r>
            <w:r w:rsidRPr="00715773">
              <w:rPr>
                <w:rStyle w:val="Hyperlink"/>
                <w:rFonts w:eastAsia="Calibri"/>
                <w:noProof/>
              </w:rPr>
              <w:t xml:space="preserve"> / </w:t>
            </w:r>
            <w:r w:rsidRPr="00715773">
              <w:rPr>
                <w:rStyle w:val="Hyperlink"/>
                <w:noProof/>
              </w:rPr>
              <w:t>orlofsuppbót</w:t>
            </w:r>
            <w:r>
              <w:rPr>
                <w:noProof/>
                <w:webHidden/>
              </w:rPr>
              <w:tab/>
            </w:r>
            <w:r>
              <w:rPr>
                <w:noProof/>
                <w:webHidden/>
              </w:rPr>
              <w:fldChar w:fldCharType="begin"/>
            </w:r>
            <w:r>
              <w:rPr>
                <w:noProof/>
                <w:webHidden/>
              </w:rPr>
              <w:instrText xml:space="preserve"> PAGEREF _Toc440032493 \h </w:instrText>
            </w:r>
            <w:r>
              <w:rPr>
                <w:noProof/>
                <w:webHidden/>
              </w:rPr>
            </w:r>
            <w:r>
              <w:rPr>
                <w:noProof/>
                <w:webHidden/>
              </w:rPr>
              <w:fldChar w:fldCharType="separate"/>
            </w:r>
            <w:r>
              <w:rPr>
                <w:noProof/>
                <w:webHidden/>
              </w:rPr>
              <w:t>4</w:t>
            </w:r>
            <w:r>
              <w:rPr>
                <w:noProof/>
                <w:webHidden/>
              </w:rPr>
              <w:fldChar w:fldCharType="end"/>
            </w:r>
          </w:hyperlink>
        </w:p>
        <w:p w14:paraId="2E47189D" w14:textId="77777777" w:rsidR="006F0EAB" w:rsidRDefault="006F0EAB">
          <w:pPr>
            <w:pStyle w:val="TOC1"/>
            <w:tabs>
              <w:tab w:val="left" w:pos="440"/>
              <w:tab w:val="right" w:leader="dot" w:pos="9062"/>
            </w:tabs>
            <w:rPr>
              <w:rFonts w:eastAsiaTheme="minorEastAsia"/>
              <w:noProof/>
              <w:lang w:eastAsia="is-IS"/>
            </w:rPr>
          </w:pPr>
          <w:hyperlink w:anchor="_Toc440032494" w:history="1">
            <w:r w:rsidRPr="00715773">
              <w:rPr>
                <w:rStyle w:val="Hyperlink"/>
                <w:rFonts w:cs="Arial"/>
                <w:noProof/>
                <w:color w:val="023160" w:themeColor="hyperlink" w:themeShade="80"/>
              </w:rPr>
              <w:t>7.</w:t>
            </w:r>
            <w:r>
              <w:rPr>
                <w:rFonts w:eastAsiaTheme="minorEastAsia"/>
                <w:noProof/>
                <w:lang w:eastAsia="is-IS"/>
              </w:rPr>
              <w:tab/>
            </w:r>
            <w:r w:rsidRPr="00715773">
              <w:rPr>
                <w:rStyle w:val="Hyperlink"/>
                <w:rFonts w:eastAsia="Calibri" w:cs="Arial"/>
                <w:noProof/>
              </w:rPr>
              <w:t>Yfirvinna</w:t>
            </w:r>
            <w:r>
              <w:rPr>
                <w:noProof/>
                <w:webHidden/>
              </w:rPr>
              <w:tab/>
            </w:r>
            <w:r>
              <w:rPr>
                <w:noProof/>
                <w:webHidden/>
              </w:rPr>
              <w:fldChar w:fldCharType="begin"/>
            </w:r>
            <w:r>
              <w:rPr>
                <w:noProof/>
                <w:webHidden/>
              </w:rPr>
              <w:instrText xml:space="preserve"> PAGEREF _Toc440032494 \h </w:instrText>
            </w:r>
            <w:r>
              <w:rPr>
                <w:noProof/>
                <w:webHidden/>
              </w:rPr>
            </w:r>
            <w:r>
              <w:rPr>
                <w:noProof/>
                <w:webHidden/>
              </w:rPr>
              <w:fldChar w:fldCharType="separate"/>
            </w:r>
            <w:r>
              <w:rPr>
                <w:noProof/>
                <w:webHidden/>
              </w:rPr>
              <w:t>4</w:t>
            </w:r>
            <w:r>
              <w:rPr>
                <w:noProof/>
                <w:webHidden/>
              </w:rPr>
              <w:fldChar w:fldCharType="end"/>
            </w:r>
          </w:hyperlink>
        </w:p>
        <w:p w14:paraId="78880D2F" w14:textId="6FD1405B" w:rsidR="006F0EAB" w:rsidRDefault="006F0EAB">
          <w:pPr>
            <w:pStyle w:val="TOC1"/>
            <w:tabs>
              <w:tab w:val="left" w:pos="440"/>
              <w:tab w:val="right" w:leader="dot" w:pos="9062"/>
            </w:tabs>
            <w:rPr>
              <w:rFonts w:eastAsiaTheme="minorEastAsia"/>
              <w:noProof/>
              <w:lang w:eastAsia="is-IS"/>
            </w:rPr>
          </w:pPr>
          <w:hyperlink w:anchor="_Toc440032495" w:history="1">
            <w:r w:rsidRPr="00715773">
              <w:rPr>
                <w:rStyle w:val="Hyperlink"/>
                <w:noProof/>
                <w:color w:val="023160" w:themeColor="hyperlink" w:themeShade="80"/>
              </w:rPr>
              <w:t>8.</w:t>
            </w:r>
            <w:r>
              <w:rPr>
                <w:rFonts w:eastAsiaTheme="minorEastAsia"/>
                <w:noProof/>
                <w:lang w:eastAsia="is-IS"/>
              </w:rPr>
              <w:tab/>
            </w:r>
            <w:r>
              <w:rPr>
                <w:rStyle w:val="Hyperlink"/>
                <w:noProof/>
              </w:rPr>
              <w:t>L</w:t>
            </w:r>
            <w:r w:rsidRPr="00715773">
              <w:rPr>
                <w:rStyle w:val="Hyperlink"/>
                <w:noProof/>
              </w:rPr>
              <w:t>ágmarkshvíld</w:t>
            </w:r>
            <w:r>
              <w:rPr>
                <w:noProof/>
                <w:webHidden/>
              </w:rPr>
              <w:tab/>
            </w:r>
            <w:r>
              <w:rPr>
                <w:noProof/>
                <w:webHidden/>
              </w:rPr>
              <w:fldChar w:fldCharType="begin"/>
            </w:r>
            <w:r>
              <w:rPr>
                <w:noProof/>
                <w:webHidden/>
              </w:rPr>
              <w:instrText xml:space="preserve"> PAGEREF _Toc440032495 \h </w:instrText>
            </w:r>
            <w:r>
              <w:rPr>
                <w:noProof/>
                <w:webHidden/>
              </w:rPr>
            </w:r>
            <w:r>
              <w:rPr>
                <w:noProof/>
                <w:webHidden/>
              </w:rPr>
              <w:fldChar w:fldCharType="separate"/>
            </w:r>
            <w:r>
              <w:rPr>
                <w:noProof/>
                <w:webHidden/>
              </w:rPr>
              <w:t>4</w:t>
            </w:r>
            <w:r>
              <w:rPr>
                <w:noProof/>
                <w:webHidden/>
              </w:rPr>
              <w:fldChar w:fldCharType="end"/>
            </w:r>
          </w:hyperlink>
        </w:p>
        <w:p w14:paraId="166EAF39" w14:textId="70280B95" w:rsidR="006F0EAB" w:rsidRDefault="006F0EAB">
          <w:pPr>
            <w:pStyle w:val="TOC1"/>
            <w:tabs>
              <w:tab w:val="left" w:pos="440"/>
              <w:tab w:val="right" w:leader="dot" w:pos="9062"/>
            </w:tabs>
            <w:rPr>
              <w:rFonts w:eastAsiaTheme="minorEastAsia"/>
              <w:noProof/>
              <w:lang w:eastAsia="is-IS"/>
            </w:rPr>
          </w:pPr>
          <w:hyperlink w:anchor="_Toc440032496" w:history="1">
            <w:r w:rsidRPr="00715773">
              <w:rPr>
                <w:rStyle w:val="Hyperlink"/>
                <w:noProof/>
                <w:color w:val="023160" w:themeColor="hyperlink" w:themeShade="80"/>
              </w:rPr>
              <w:t>9.</w:t>
            </w:r>
            <w:r>
              <w:rPr>
                <w:rFonts w:eastAsiaTheme="minorEastAsia"/>
                <w:noProof/>
                <w:lang w:eastAsia="is-IS"/>
              </w:rPr>
              <w:tab/>
            </w:r>
            <w:r>
              <w:rPr>
                <w:rStyle w:val="Hyperlink"/>
                <w:noProof/>
              </w:rPr>
              <w:t>V</w:t>
            </w:r>
            <w:r w:rsidRPr="00715773">
              <w:rPr>
                <w:rStyle w:val="Hyperlink"/>
                <w:noProof/>
              </w:rPr>
              <w:t>aktavinna</w:t>
            </w:r>
            <w:r>
              <w:rPr>
                <w:noProof/>
                <w:webHidden/>
              </w:rPr>
              <w:tab/>
            </w:r>
            <w:r>
              <w:rPr>
                <w:noProof/>
                <w:webHidden/>
              </w:rPr>
              <w:fldChar w:fldCharType="begin"/>
            </w:r>
            <w:r>
              <w:rPr>
                <w:noProof/>
                <w:webHidden/>
              </w:rPr>
              <w:instrText xml:space="preserve"> PAGEREF _Toc440032496 \h </w:instrText>
            </w:r>
            <w:r>
              <w:rPr>
                <w:noProof/>
                <w:webHidden/>
              </w:rPr>
            </w:r>
            <w:r>
              <w:rPr>
                <w:noProof/>
                <w:webHidden/>
              </w:rPr>
              <w:fldChar w:fldCharType="separate"/>
            </w:r>
            <w:r>
              <w:rPr>
                <w:noProof/>
                <w:webHidden/>
              </w:rPr>
              <w:t>5</w:t>
            </w:r>
            <w:r>
              <w:rPr>
                <w:noProof/>
                <w:webHidden/>
              </w:rPr>
              <w:fldChar w:fldCharType="end"/>
            </w:r>
          </w:hyperlink>
        </w:p>
        <w:p w14:paraId="2F44EDF5" w14:textId="099D9990" w:rsidR="006F0EAB" w:rsidRDefault="006F0EAB">
          <w:pPr>
            <w:pStyle w:val="TOC1"/>
            <w:tabs>
              <w:tab w:val="left" w:pos="660"/>
              <w:tab w:val="right" w:leader="dot" w:pos="9062"/>
            </w:tabs>
            <w:rPr>
              <w:rFonts w:eastAsiaTheme="minorEastAsia"/>
              <w:noProof/>
              <w:lang w:eastAsia="is-IS"/>
            </w:rPr>
          </w:pPr>
          <w:hyperlink w:anchor="_Toc440032497" w:history="1">
            <w:r w:rsidRPr="00715773">
              <w:rPr>
                <w:rStyle w:val="Hyperlink"/>
                <w:rFonts w:eastAsia="Calibri" w:cs="Arial"/>
                <w:noProof/>
                <w:color w:val="023160" w:themeColor="hyperlink" w:themeShade="80"/>
              </w:rPr>
              <w:t>10.</w:t>
            </w:r>
            <w:r>
              <w:rPr>
                <w:rFonts w:eastAsiaTheme="minorEastAsia"/>
                <w:noProof/>
                <w:lang w:eastAsia="is-IS"/>
              </w:rPr>
              <w:tab/>
            </w:r>
            <w:r>
              <w:rPr>
                <w:rStyle w:val="Hyperlink"/>
                <w:rFonts w:eastAsia="Calibri" w:cs="Arial"/>
                <w:noProof/>
              </w:rPr>
              <w:t>O</w:t>
            </w:r>
            <w:r w:rsidRPr="00715773">
              <w:rPr>
                <w:rStyle w:val="Hyperlink"/>
                <w:rFonts w:eastAsia="Calibri" w:cs="Arial"/>
                <w:noProof/>
              </w:rPr>
              <w:t>rlof</w:t>
            </w:r>
            <w:r>
              <w:rPr>
                <w:noProof/>
                <w:webHidden/>
              </w:rPr>
              <w:tab/>
            </w:r>
            <w:r>
              <w:rPr>
                <w:noProof/>
                <w:webHidden/>
              </w:rPr>
              <w:fldChar w:fldCharType="begin"/>
            </w:r>
            <w:r>
              <w:rPr>
                <w:noProof/>
                <w:webHidden/>
              </w:rPr>
              <w:instrText xml:space="preserve"> PAGEREF _Toc440032497 \h </w:instrText>
            </w:r>
            <w:r>
              <w:rPr>
                <w:noProof/>
                <w:webHidden/>
              </w:rPr>
            </w:r>
            <w:r>
              <w:rPr>
                <w:noProof/>
                <w:webHidden/>
              </w:rPr>
              <w:fldChar w:fldCharType="separate"/>
            </w:r>
            <w:r>
              <w:rPr>
                <w:noProof/>
                <w:webHidden/>
              </w:rPr>
              <w:t>5</w:t>
            </w:r>
            <w:r>
              <w:rPr>
                <w:noProof/>
                <w:webHidden/>
              </w:rPr>
              <w:fldChar w:fldCharType="end"/>
            </w:r>
          </w:hyperlink>
        </w:p>
        <w:p w14:paraId="02699817" w14:textId="77777777" w:rsidR="006F0EAB" w:rsidRDefault="006F0EAB">
          <w:pPr>
            <w:pStyle w:val="TOC1"/>
            <w:tabs>
              <w:tab w:val="left" w:pos="660"/>
              <w:tab w:val="right" w:leader="dot" w:pos="9062"/>
            </w:tabs>
            <w:rPr>
              <w:rFonts w:eastAsiaTheme="minorEastAsia"/>
              <w:noProof/>
              <w:lang w:eastAsia="is-IS"/>
            </w:rPr>
          </w:pPr>
          <w:hyperlink w:anchor="_Toc440032498" w:history="1">
            <w:r w:rsidRPr="00715773">
              <w:rPr>
                <w:rStyle w:val="Hyperlink"/>
                <w:rFonts w:eastAsia="Calibri" w:cs="Arial"/>
                <w:noProof/>
                <w:color w:val="023160" w:themeColor="hyperlink" w:themeShade="80"/>
              </w:rPr>
              <w:t>11.</w:t>
            </w:r>
            <w:r>
              <w:rPr>
                <w:rFonts w:eastAsiaTheme="minorEastAsia"/>
                <w:noProof/>
                <w:lang w:eastAsia="is-IS"/>
              </w:rPr>
              <w:tab/>
            </w:r>
            <w:r w:rsidRPr="00715773">
              <w:rPr>
                <w:rStyle w:val="Hyperlink"/>
                <w:rFonts w:eastAsia="Calibri" w:cs="Arial"/>
                <w:noProof/>
              </w:rPr>
              <w:t>Ferðir og gisting</w:t>
            </w:r>
            <w:r>
              <w:rPr>
                <w:noProof/>
                <w:webHidden/>
              </w:rPr>
              <w:tab/>
            </w:r>
            <w:r>
              <w:rPr>
                <w:noProof/>
                <w:webHidden/>
              </w:rPr>
              <w:fldChar w:fldCharType="begin"/>
            </w:r>
            <w:r>
              <w:rPr>
                <w:noProof/>
                <w:webHidden/>
              </w:rPr>
              <w:instrText xml:space="preserve"> PAGEREF _Toc440032498 \h </w:instrText>
            </w:r>
            <w:r>
              <w:rPr>
                <w:noProof/>
                <w:webHidden/>
              </w:rPr>
            </w:r>
            <w:r>
              <w:rPr>
                <w:noProof/>
                <w:webHidden/>
              </w:rPr>
              <w:fldChar w:fldCharType="separate"/>
            </w:r>
            <w:r>
              <w:rPr>
                <w:noProof/>
                <w:webHidden/>
              </w:rPr>
              <w:t>5</w:t>
            </w:r>
            <w:r>
              <w:rPr>
                <w:noProof/>
                <w:webHidden/>
              </w:rPr>
              <w:fldChar w:fldCharType="end"/>
            </w:r>
          </w:hyperlink>
        </w:p>
        <w:p w14:paraId="27FC53CB" w14:textId="77777777" w:rsidR="006F0EAB" w:rsidRDefault="006F0EAB">
          <w:pPr>
            <w:pStyle w:val="TOC1"/>
            <w:tabs>
              <w:tab w:val="left" w:pos="660"/>
              <w:tab w:val="right" w:leader="dot" w:pos="9062"/>
            </w:tabs>
            <w:rPr>
              <w:rFonts w:eastAsiaTheme="minorEastAsia"/>
              <w:noProof/>
              <w:lang w:eastAsia="is-IS"/>
            </w:rPr>
          </w:pPr>
          <w:hyperlink w:anchor="_Toc440032499" w:history="1">
            <w:r w:rsidRPr="00715773">
              <w:rPr>
                <w:rStyle w:val="Hyperlink"/>
                <w:noProof/>
                <w:color w:val="023160" w:themeColor="hyperlink" w:themeShade="80"/>
              </w:rPr>
              <w:t>12.</w:t>
            </w:r>
            <w:r>
              <w:rPr>
                <w:rFonts w:eastAsiaTheme="minorEastAsia"/>
                <w:noProof/>
                <w:lang w:eastAsia="is-IS"/>
              </w:rPr>
              <w:tab/>
            </w:r>
            <w:r w:rsidRPr="00715773">
              <w:rPr>
                <w:rStyle w:val="Hyperlink"/>
                <w:noProof/>
              </w:rPr>
              <w:t>Ófærð</w:t>
            </w:r>
            <w:r>
              <w:rPr>
                <w:noProof/>
                <w:webHidden/>
              </w:rPr>
              <w:tab/>
            </w:r>
            <w:r>
              <w:rPr>
                <w:noProof/>
                <w:webHidden/>
              </w:rPr>
              <w:fldChar w:fldCharType="begin"/>
            </w:r>
            <w:r>
              <w:rPr>
                <w:noProof/>
                <w:webHidden/>
              </w:rPr>
              <w:instrText xml:space="preserve"> PAGEREF _Toc440032499 \h </w:instrText>
            </w:r>
            <w:r>
              <w:rPr>
                <w:noProof/>
                <w:webHidden/>
              </w:rPr>
            </w:r>
            <w:r>
              <w:rPr>
                <w:noProof/>
                <w:webHidden/>
              </w:rPr>
              <w:fldChar w:fldCharType="separate"/>
            </w:r>
            <w:r>
              <w:rPr>
                <w:noProof/>
                <w:webHidden/>
              </w:rPr>
              <w:t>5</w:t>
            </w:r>
            <w:r>
              <w:rPr>
                <w:noProof/>
                <w:webHidden/>
              </w:rPr>
              <w:fldChar w:fldCharType="end"/>
            </w:r>
          </w:hyperlink>
        </w:p>
        <w:p w14:paraId="16275763" w14:textId="77777777" w:rsidR="006F0EAB" w:rsidRDefault="006F0EAB">
          <w:pPr>
            <w:pStyle w:val="TOC1"/>
            <w:tabs>
              <w:tab w:val="left" w:pos="660"/>
              <w:tab w:val="right" w:leader="dot" w:pos="9062"/>
            </w:tabs>
            <w:rPr>
              <w:rFonts w:eastAsiaTheme="minorEastAsia"/>
              <w:noProof/>
              <w:lang w:eastAsia="is-IS"/>
            </w:rPr>
          </w:pPr>
          <w:hyperlink w:anchor="_Toc440032500" w:history="1">
            <w:r w:rsidRPr="00715773">
              <w:rPr>
                <w:rStyle w:val="Hyperlink"/>
                <w:rFonts w:eastAsia="Calibri" w:cs="Arial"/>
                <w:noProof/>
                <w:color w:val="023160" w:themeColor="hyperlink" w:themeShade="80"/>
              </w:rPr>
              <w:t>13.</w:t>
            </w:r>
            <w:r>
              <w:rPr>
                <w:rFonts w:eastAsiaTheme="minorEastAsia"/>
                <w:noProof/>
                <w:lang w:eastAsia="is-IS"/>
              </w:rPr>
              <w:tab/>
            </w:r>
            <w:r w:rsidRPr="00715773">
              <w:rPr>
                <w:rStyle w:val="Hyperlink"/>
                <w:noProof/>
              </w:rPr>
              <w:t>Fræðslumál</w:t>
            </w:r>
            <w:r>
              <w:rPr>
                <w:noProof/>
                <w:webHidden/>
              </w:rPr>
              <w:tab/>
            </w:r>
            <w:r>
              <w:rPr>
                <w:noProof/>
                <w:webHidden/>
              </w:rPr>
              <w:fldChar w:fldCharType="begin"/>
            </w:r>
            <w:r>
              <w:rPr>
                <w:noProof/>
                <w:webHidden/>
              </w:rPr>
              <w:instrText xml:space="preserve"> PAGEREF _Toc440032500 \h </w:instrText>
            </w:r>
            <w:r>
              <w:rPr>
                <w:noProof/>
                <w:webHidden/>
              </w:rPr>
            </w:r>
            <w:r>
              <w:rPr>
                <w:noProof/>
                <w:webHidden/>
              </w:rPr>
              <w:fldChar w:fldCharType="separate"/>
            </w:r>
            <w:r>
              <w:rPr>
                <w:noProof/>
                <w:webHidden/>
              </w:rPr>
              <w:t>6</w:t>
            </w:r>
            <w:r>
              <w:rPr>
                <w:noProof/>
                <w:webHidden/>
              </w:rPr>
              <w:fldChar w:fldCharType="end"/>
            </w:r>
          </w:hyperlink>
        </w:p>
        <w:p w14:paraId="7E5023C3" w14:textId="77777777" w:rsidR="006F0EAB" w:rsidRDefault="006F0EAB">
          <w:pPr>
            <w:pStyle w:val="TOC1"/>
            <w:tabs>
              <w:tab w:val="left" w:pos="660"/>
              <w:tab w:val="right" w:leader="dot" w:pos="9062"/>
            </w:tabs>
            <w:rPr>
              <w:rFonts w:eastAsiaTheme="minorEastAsia"/>
              <w:noProof/>
              <w:lang w:eastAsia="is-IS"/>
            </w:rPr>
          </w:pPr>
          <w:hyperlink w:anchor="_Toc440032501" w:history="1">
            <w:r w:rsidRPr="00715773">
              <w:rPr>
                <w:rStyle w:val="Hyperlink"/>
                <w:rFonts w:eastAsia="Calibri"/>
                <w:noProof/>
                <w:color w:val="023160" w:themeColor="hyperlink" w:themeShade="80"/>
              </w:rPr>
              <w:t>14.</w:t>
            </w:r>
            <w:r>
              <w:rPr>
                <w:rFonts w:eastAsiaTheme="minorEastAsia"/>
                <w:noProof/>
                <w:lang w:eastAsia="is-IS"/>
              </w:rPr>
              <w:tab/>
            </w:r>
            <w:r w:rsidRPr="00715773">
              <w:rPr>
                <w:rStyle w:val="Hyperlink"/>
                <w:rFonts w:eastAsia="Calibri" w:cs="Arial"/>
                <w:noProof/>
              </w:rPr>
              <w:t>Samstarfsnefnd</w:t>
            </w:r>
            <w:r>
              <w:rPr>
                <w:noProof/>
                <w:webHidden/>
              </w:rPr>
              <w:tab/>
            </w:r>
            <w:r>
              <w:rPr>
                <w:noProof/>
                <w:webHidden/>
              </w:rPr>
              <w:fldChar w:fldCharType="begin"/>
            </w:r>
            <w:r>
              <w:rPr>
                <w:noProof/>
                <w:webHidden/>
              </w:rPr>
              <w:instrText xml:space="preserve"> PAGEREF _Toc440032501 \h </w:instrText>
            </w:r>
            <w:r>
              <w:rPr>
                <w:noProof/>
                <w:webHidden/>
              </w:rPr>
            </w:r>
            <w:r>
              <w:rPr>
                <w:noProof/>
                <w:webHidden/>
              </w:rPr>
              <w:fldChar w:fldCharType="separate"/>
            </w:r>
            <w:r>
              <w:rPr>
                <w:noProof/>
                <w:webHidden/>
              </w:rPr>
              <w:t>8</w:t>
            </w:r>
            <w:r>
              <w:rPr>
                <w:noProof/>
                <w:webHidden/>
              </w:rPr>
              <w:fldChar w:fldCharType="end"/>
            </w:r>
          </w:hyperlink>
        </w:p>
        <w:p w14:paraId="6378F5E2" w14:textId="1CAF8DFA" w:rsidR="006F0EAB" w:rsidRDefault="006F0EAB">
          <w:pPr>
            <w:pStyle w:val="TOC1"/>
            <w:tabs>
              <w:tab w:val="left" w:pos="660"/>
              <w:tab w:val="right" w:leader="dot" w:pos="9062"/>
            </w:tabs>
            <w:rPr>
              <w:rFonts w:eastAsiaTheme="minorEastAsia"/>
              <w:noProof/>
              <w:lang w:eastAsia="is-IS"/>
            </w:rPr>
          </w:pPr>
          <w:hyperlink w:anchor="_Toc440032502" w:history="1">
            <w:r w:rsidRPr="00715773">
              <w:rPr>
                <w:rStyle w:val="Hyperlink"/>
                <w:rFonts w:eastAsia="Calibri" w:cs="Arial"/>
                <w:noProof/>
                <w:color w:val="023160" w:themeColor="hyperlink" w:themeShade="80"/>
              </w:rPr>
              <w:t>15.</w:t>
            </w:r>
            <w:r>
              <w:rPr>
                <w:rFonts w:eastAsiaTheme="minorEastAsia"/>
                <w:noProof/>
                <w:lang w:eastAsia="is-IS"/>
              </w:rPr>
              <w:tab/>
            </w:r>
            <w:r w:rsidRPr="00715773">
              <w:rPr>
                <w:rStyle w:val="Hyperlink"/>
                <w:rFonts w:eastAsia="Calibri" w:cs="Arial"/>
                <w:noProof/>
              </w:rPr>
              <w:t>Samningsforsendur</w:t>
            </w:r>
            <w:r>
              <w:rPr>
                <w:rStyle w:val="Hyperlink"/>
                <w:rFonts w:eastAsia="Calibri"/>
                <w:noProof/>
              </w:rPr>
              <w:t xml:space="preserve"> og a</w:t>
            </w:r>
            <w:r w:rsidRPr="00715773">
              <w:rPr>
                <w:rStyle w:val="Hyperlink"/>
                <w:rFonts w:eastAsia="Calibri"/>
                <w:noProof/>
              </w:rPr>
              <w:t>tkvæðagreiðsla</w:t>
            </w:r>
            <w:r>
              <w:rPr>
                <w:noProof/>
                <w:webHidden/>
              </w:rPr>
              <w:tab/>
            </w:r>
            <w:r>
              <w:rPr>
                <w:noProof/>
                <w:webHidden/>
              </w:rPr>
              <w:fldChar w:fldCharType="begin"/>
            </w:r>
            <w:r>
              <w:rPr>
                <w:noProof/>
                <w:webHidden/>
              </w:rPr>
              <w:instrText xml:space="preserve"> PAGEREF _Toc440032502 \h </w:instrText>
            </w:r>
            <w:r>
              <w:rPr>
                <w:noProof/>
                <w:webHidden/>
              </w:rPr>
            </w:r>
            <w:r>
              <w:rPr>
                <w:noProof/>
                <w:webHidden/>
              </w:rPr>
              <w:fldChar w:fldCharType="separate"/>
            </w:r>
            <w:r>
              <w:rPr>
                <w:noProof/>
                <w:webHidden/>
              </w:rPr>
              <w:t>9</w:t>
            </w:r>
            <w:r>
              <w:rPr>
                <w:noProof/>
                <w:webHidden/>
              </w:rPr>
              <w:fldChar w:fldCharType="end"/>
            </w:r>
          </w:hyperlink>
        </w:p>
        <w:p w14:paraId="327DDDA8" w14:textId="77777777" w:rsidR="006F0EAB" w:rsidRDefault="006F0EAB">
          <w:pPr>
            <w:pStyle w:val="TOC1"/>
            <w:tabs>
              <w:tab w:val="right" w:leader="dot" w:pos="9062"/>
            </w:tabs>
            <w:rPr>
              <w:rFonts w:eastAsiaTheme="minorEastAsia"/>
              <w:noProof/>
              <w:lang w:eastAsia="is-IS"/>
            </w:rPr>
          </w:pPr>
          <w:hyperlink w:anchor="_Toc440032503" w:history="1">
            <w:r w:rsidRPr="00715773">
              <w:rPr>
                <w:rStyle w:val="Hyperlink"/>
                <w:rFonts w:eastAsia="Calibri"/>
                <w:noProof/>
              </w:rPr>
              <w:t>Bókanir</w:t>
            </w:r>
            <w:r>
              <w:rPr>
                <w:noProof/>
                <w:webHidden/>
              </w:rPr>
              <w:tab/>
            </w:r>
            <w:r>
              <w:rPr>
                <w:noProof/>
                <w:webHidden/>
              </w:rPr>
              <w:fldChar w:fldCharType="begin"/>
            </w:r>
            <w:r>
              <w:rPr>
                <w:noProof/>
                <w:webHidden/>
              </w:rPr>
              <w:instrText xml:space="preserve"> PAGEREF _Toc440032503 \h </w:instrText>
            </w:r>
            <w:r>
              <w:rPr>
                <w:noProof/>
                <w:webHidden/>
              </w:rPr>
            </w:r>
            <w:r>
              <w:rPr>
                <w:noProof/>
                <w:webHidden/>
              </w:rPr>
              <w:fldChar w:fldCharType="separate"/>
            </w:r>
            <w:r>
              <w:rPr>
                <w:noProof/>
                <w:webHidden/>
              </w:rPr>
              <w:t>10</w:t>
            </w:r>
            <w:r>
              <w:rPr>
                <w:noProof/>
                <w:webHidden/>
              </w:rPr>
              <w:fldChar w:fldCharType="end"/>
            </w:r>
          </w:hyperlink>
        </w:p>
        <w:p w14:paraId="21AD47DB" w14:textId="453F4C78" w:rsidR="006F0EAB" w:rsidRDefault="006F0EAB">
          <w:pPr>
            <w:pStyle w:val="TOC1"/>
            <w:tabs>
              <w:tab w:val="right" w:leader="dot" w:pos="9062"/>
            </w:tabs>
            <w:rPr>
              <w:rFonts w:eastAsiaTheme="minorEastAsia"/>
              <w:noProof/>
              <w:lang w:eastAsia="is-IS"/>
            </w:rPr>
          </w:pPr>
          <w:hyperlink w:anchor="_Toc440032504" w:history="1">
            <w:r>
              <w:rPr>
                <w:rStyle w:val="Hyperlink"/>
                <w:rFonts w:eastAsia="Calibri" w:cs="Arial"/>
                <w:noProof/>
              </w:rPr>
              <w:t>Fylgiskjal I: L</w:t>
            </w:r>
            <w:r w:rsidRPr="00715773">
              <w:rPr>
                <w:rStyle w:val="Hyperlink"/>
                <w:rFonts w:eastAsia="Calibri" w:cs="Arial"/>
                <w:noProof/>
              </w:rPr>
              <w:t>aunatöflur</w:t>
            </w:r>
            <w:r>
              <w:rPr>
                <w:noProof/>
                <w:webHidden/>
              </w:rPr>
              <w:tab/>
            </w:r>
            <w:r>
              <w:rPr>
                <w:noProof/>
                <w:webHidden/>
              </w:rPr>
              <w:fldChar w:fldCharType="begin"/>
            </w:r>
            <w:r>
              <w:rPr>
                <w:noProof/>
                <w:webHidden/>
              </w:rPr>
              <w:instrText xml:space="preserve"> PAGEREF _Toc440032504 \h </w:instrText>
            </w:r>
            <w:r>
              <w:rPr>
                <w:noProof/>
                <w:webHidden/>
              </w:rPr>
            </w:r>
            <w:r>
              <w:rPr>
                <w:noProof/>
                <w:webHidden/>
              </w:rPr>
              <w:fldChar w:fldCharType="separate"/>
            </w:r>
            <w:r>
              <w:rPr>
                <w:noProof/>
                <w:webHidden/>
              </w:rPr>
              <w:t>12</w:t>
            </w:r>
            <w:r>
              <w:rPr>
                <w:noProof/>
                <w:webHidden/>
              </w:rPr>
              <w:fldChar w:fldCharType="end"/>
            </w:r>
          </w:hyperlink>
        </w:p>
        <w:p w14:paraId="0FAA5D86" w14:textId="2E7B6297" w:rsidR="006F0EAB" w:rsidRDefault="006F0EAB">
          <w:pPr>
            <w:pStyle w:val="TOC1"/>
            <w:tabs>
              <w:tab w:val="right" w:leader="dot" w:pos="9062"/>
            </w:tabs>
            <w:rPr>
              <w:rFonts w:eastAsiaTheme="minorEastAsia"/>
              <w:noProof/>
              <w:lang w:eastAsia="is-IS"/>
            </w:rPr>
          </w:pPr>
          <w:hyperlink w:anchor="_Toc440032505" w:history="1">
            <w:r w:rsidRPr="00715773">
              <w:rPr>
                <w:rStyle w:val="Hyperlink"/>
                <w:noProof/>
              </w:rPr>
              <w:t xml:space="preserve">Fylgiskjal II:  Tengitafla </w:t>
            </w:r>
            <w:r>
              <w:rPr>
                <w:rStyle w:val="Hyperlink"/>
                <w:noProof/>
              </w:rPr>
              <w:t>við starfsmat</w:t>
            </w:r>
            <w:r>
              <w:rPr>
                <w:noProof/>
                <w:webHidden/>
              </w:rPr>
              <w:tab/>
            </w:r>
            <w:r>
              <w:rPr>
                <w:noProof/>
                <w:webHidden/>
              </w:rPr>
              <w:fldChar w:fldCharType="begin"/>
            </w:r>
            <w:r>
              <w:rPr>
                <w:noProof/>
                <w:webHidden/>
              </w:rPr>
              <w:instrText xml:space="preserve"> PAGEREF _Toc440032505 \h </w:instrText>
            </w:r>
            <w:r>
              <w:rPr>
                <w:noProof/>
                <w:webHidden/>
              </w:rPr>
            </w:r>
            <w:r>
              <w:rPr>
                <w:noProof/>
                <w:webHidden/>
              </w:rPr>
              <w:fldChar w:fldCharType="separate"/>
            </w:r>
            <w:r>
              <w:rPr>
                <w:noProof/>
                <w:webHidden/>
              </w:rPr>
              <w:t>20</w:t>
            </w:r>
            <w:r>
              <w:rPr>
                <w:noProof/>
                <w:webHidden/>
              </w:rPr>
              <w:fldChar w:fldCharType="end"/>
            </w:r>
          </w:hyperlink>
        </w:p>
        <w:p w14:paraId="15D2A3AA" w14:textId="305EB097" w:rsidR="006F0EAB" w:rsidRDefault="006F0EAB">
          <w:pPr>
            <w:pStyle w:val="TOC1"/>
            <w:tabs>
              <w:tab w:val="right" w:leader="dot" w:pos="9062"/>
            </w:tabs>
            <w:rPr>
              <w:rFonts w:eastAsiaTheme="minorEastAsia"/>
              <w:noProof/>
              <w:lang w:eastAsia="is-IS"/>
            </w:rPr>
          </w:pPr>
          <w:hyperlink w:anchor="_Toc440032506" w:history="1">
            <w:r>
              <w:rPr>
                <w:rStyle w:val="Hyperlink"/>
                <w:noProof/>
              </w:rPr>
              <w:t>Fylgiskjal III:  Rammasamkomulag milli aðila v</w:t>
            </w:r>
            <w:r w:rsidRPr="00715773">
              <w:rPr>
                <w:rStyle w:val="Hyperlink"/>
                <w:noProof/>
              </w:rPr>
              <w:t>innumarkaðar</w:t>
            </w:r>
            <w:r>
              <w:rPr>
                <w:noProof/>
                <w:webHidden/>
              </w:rPr>
              <w:tab/>
            </w:r>
            <w:r>
              <w:rPr>
                <w:noProof/>
                <w:webHidden/>
              </w:rPr>
              <w:fldChar w:fldCharType="begin"/>
            </w:r>
            <w:r>
              <w:rPr>
                <w:noProof/>
                <w:webHidden/>
              </w:rPr>
              <w:instrText xml:space="preserve"> PAGEREF _Toc440032506 \h </w:instrText>
            </w:r>
            <w:r>
              <w:rPr>
                <w:noProof/>
                <w:webHidden/>
              </w:rPr>
            </w:r>
            <w:r>
              <w:rPr>
                <w:noProof/>
                <w:webHidden/>
              </w:rPr>
              <w:fldChar w:fldCharType="separate"/>
            </w:r>
            <w:r>
              <w:rPr>
                <w:noProof/>
                <w:webHidden/>
              </w:rPr>
              <w:t>22</w:t>
            </w:r>
            <w:r>
              <w:rPr>
                <w:noProof/>
                <w:webHidden/>
              </w:rPr>
              <w:fldChar w:fldCharType="end"/>
            </w:r>
          </w:hyperlink>
        </w:p>
        <w:p w14:paraId="6C6E965D" w14:textId="77777777" w:rsidR="00FC7096" w:rsidRDefault="00DD37E7">
          <w:r w:rsidRPr="00ED2B56">
            <w:rPr>
              <w:rFonts w:ascii="Arial" w:hAnsi="Arial" w:cs="Arial"/>
              <w:b/>
              <w:bCs/>
              <w:noProof/>
            </w:rPr>
            <w:fldChar w:fldCharType="end"/>
          </w:r>
        </w:p>
      </w:sdtContent>
    </w:sdt>
    <w:p w14:paraId="698B53E9" w14:textId="77777777" w:rsidR="00FC7096" w:rsidRDefault="00FC7096" w:rsidP="006229CB">
      <w:pPr>
        <w:jc w:val="both"/>
        <w:rPr>
          <w:rFonts w:ascii="Arial" w:hAnsi="Arial" w:cs="Arial"/>
          <w:b/>
        </w:rPr>
      </w:pPr>
    </w:p>
    <w:p w14:paraId="211F01AA" w14:textId="77777777" w:rsidR="006229CB" w:rsidRDefault="006229CB" w:rsidP="006229CB">
      <w:pPr>
        <w:tabs>
          <w:tab w:val="left" w:pos="2022"/>
        </w:tabs>
        <w:jc w:val="both"/>
        <w:rPr>
          <w:rFonts w:ascii="Arial" w:hAnsi="Arial" w:cs="Arial"/>
          <w:b/>
        </w:rPr>
      </w:pPr>
    </w:p>
    <w:p w14:paraId="3D8F9F70" w14:textId="77777777" w:rsidR="006229CB" w:rsidRDefault="006229CB" w:rsidP="006229CB">
      <w:pPr>
        <w:tabs>
          <w:tab w:val="left" w:pos="2022"/>
        </w:tabs>
        <w:jc w:val="both"/>
        <w:rPr>
          <w:rFonts w:ascii="Arial" w:hAnsi="Arial" w:cs="Arial"/>
          <w:b/>
        </w:rPr>
      </w:pPr>
    </w:p>
    <w:p w14:paraId="49E46CDF" w14:textId="77777777" w:rsidR="006229CB" w:rsidRDefault="006229CB" w:rsidP="006229CB">
      <w:pPr>
        <w:tabs>
          <w:tab w:val="left" w:pos="2022"/>
        </w:tabs>
        <w:jc w:val="both"/>
        <w:rPr>
          <w:rFonts w:ascii="Arial" w:hAnsi="Arial" w:cs="Arial"/>
          <w:b/>
        </w:rPr>
      </w:pPr>
    </w:p>
    <w:p w14:paraId="5B31710A" w14:textId="77777777" w:rsidR="006229CB" w:rsidRDefault="006229CB" w:rsidP="006229CB">
      <w:pPr>
        <w:tabs>
          <w:tab w:val="left" w:pos="2022"/>
        </w:tabs>
        <w:jc w:val="both"/>
        <w:rPr>
          <w:rFonts w:ascii="Arial" w:hAnsi="Arial" w:cs="Arial"/>
          <w:b/>
        </w:rPr>
      </w:pPr>
    </w:p>
    <w:p w14:paraId="12CA7828" w14:textId="77777777" w:rsidR="006229CB" w:rsidRDefault="006229CB" w:rsidP="006229CB">
      <w:pPr>
        <w:rPr>
          <w:rFonts w:ascii="Arial" w:hAnsi="Arial" w:cs="Arial"/>
          <w:b/>
        </w:rPr>
      </w:pPr>
      <w:r>
        <w:rPr>
          <w:rFonts w:ascii="Arial" w:hAnsi="Arial" w:cs="Arial"/>
          <w:b/>
        </w:rPr>
        <w:br w:type="page"/>
      </w:r>
    </w:p>
    <w:p w14:paraId="7C70631B" w14:textId="5DA3FC6A" w:rsidR="004032C3" w:rsidRDefault="006229CB" w:rsidP="004032C3">
      <w:pPr>
        <w:pStyle w:val="ListParagraph"/>
        <w:ind w:left="360"/>
        <w:jc w:val="center"/>
        <w:rPr>
          <w:rFonts w:ascii="Arial" w:hAnsi="Arial" w:cs="Arial"/>
          <w:b/>
          <w:color w:val="1F4E79" w:themeColor="accent1" w:themeShade="80"/>
          <w:sz w:val="28"/>
          <w:szCs w:val="28"/>
        </w:rPr>
      </w:pPr>
      <w:r w:rsidRPr="00D237F4">
        <w:rPr>
          <w:rFonts w:ascii="Arial" w:hAnsi="Arial" w:cs="Arial"/>
          <w:b/>
          <w:color w:val="1F4E79" w:themeColor="accent1" w:themeShade="80"/>
          <w:sz w:val="28"/>
          <w:szCs w:val="28"/>
        </w:rPr>
        <w:lastRenderedPageBreak/>
        <w:t>S</w:t>
      </w:r>
      <w:r w:rsidR="00A03C13">
        <w:rPr>
          <w:rFonts w:ascii="Arial" w:hAnsi="Arial" w:cs="Arial"/>
          <w:b/>
          <w:color w:val="1F4E79" w:themeColor="accent1" w:themeShade="80"/>
          <w:sz w:val="28"/>
          <w:szCs w:val="28"/>
        </w:rPr>
        <w:t>AMBAND ÍSLENSKRA SVEITARÉLAGA</w:t>
      </w:r>
      <w:r w:rsidR="004032C3">
        <w:rPr>
          <w:rFonts w:ascii="Arial" w:hAnsi="Arial" w:cs="Arial"/>
          <w:b/>
          <w:color w:val="1F4E79" w:themeColor="accent1" w:themeShade="80"/>
          <w:sz w:val="28"/>
          <w:szCs w:val="28"/>
        </w:rPr>
        <w:t xml:space="preserve"> </w:t>
      </w:r>
    </w:p>
    <w:p w14:paraId="7E96F512" w14:textId="77777777" w:rsidR="004032C3" w:rsidRDefault="004032C3" w:rsidP="00A03C13">
      <w:pPr>
        <w:pStyle w:val="ListParagraph"/>
        <w:spacing w:after="120"/>
        <w:ind w:left="357"/>
        <w:contextualSpacing w:val="0"/>
        <w:jc w:val="center"/>
        <w:rPr>
          <w:rFonts w:ascii="Arial" w:hAnsi="Arial" w:cs="Arial"/>
          <w:b/>
          <w:color w:val="1F4E79" w:themeColor="accent1" w:themeShade="80"/>
          <w:sz w:val="28"/>
          <w:szCs w:val="28"/>
        </w:rPr>
      </w:pPr>
      <w:r>
        <w:rPr>
          <w:rFonts w:ascii="Arial" w:hAnsi="Arial" w:cs="Arial"/>
          <w:b/>
          <w:color w:val="1F4E79" w:themeColor="accent1" w:themeShade="80"/>
          <w:sz w:val="28"/>
          <w:szCs w:val="28"/>
        </w:rPr>
        <w:t xml:space="preserve">og </w:t>
      </w:r>
    </w:p>
    <w:p w14:paraId="0044B3E5" w14:textId="24CB9343" w:rsidR="00FC5B44" w:rsidRDefault="00A03C13" w:rsidP="004032C3">
      <w:pPr>
        <w:pStyle w:val="ListParagraph"/>
        <w:ind w:left="360"/>
        <w:jc w:val="center"/>
        <w:rPr>
          <w:rFonts w:ascii="Arial" w:hAnsi="Arial" w:cs="Arial"/>
          <w:b/>
          <w:color w:val="1F4E79" w:themeColor="accent1" w:themeShade="80"/>
          <w:sz w:val="28"/>
          <w:szCs w:val="28"/>
        </w:rPr>
      </w:pPr>
      <w:r>
        <w:rPr>
          <w:rFonts w:ascii="Arial" w:hAnsi="Arial" w:cs="Arial"/>
          <w:b/>
          <w:color w:val="1F4E79" w:themeColor="accent1" w:themeShade="80"/>
          <w:sz w:val="28"/>
          <w:szCs w:val="28"/>
        </w:rPr>
        <w:t>MATVÍS</w:t>
      </w:r>
    </w:p>
    <w:p w14:paraId="66B61182" w14:textId="77777777" w:rsidR="006229CB" w:rsidRPr="009102E6" w:rsidRDefault="006229CB" w:rsidP="006229CB">
      <w:pPr>
        <w:pStyle w:val="ListParagraph"/>
        <w:ind w:left="360"/>
        <w:jc w:val="center"/>
        <w:rPr>
          <w:rFonts w:ascii="Arial" w:hAnsi="Arial" w:cs="Arial"/>
          <w:b/>
          <w:color w:val="000000" w:themeColor="text1"/>
        </w:rPr>
      </w:pPr>
      <w:r w:rsidRPr="009102E6">
        <w:rPr>
          <w:rFonts w:ascii="Arial" w:hAnsi="Arial" w:cs="Arial"/>
          <w:b/>
          <w:color w:val="000000" w:themeColor="text1"/>
        </w:rPr>
        <w:t>gera með sér svofellt samkomulag um breytingar og</w:t>
      </w:r>
    </w:p>
    <w:p w14:paraId="71CAA6B4" w14:textId="77777777" w:rsidR="006229CB" w:rsidRPr="009102E6" w:rsidRDefault="006229CB" w:rsidP="006229CB">
      <w:pPr>
        <w:pStyle w:val="ListParagraph"/>
        <w:ind w:left="360"/>
        <w:jc w:val="center"/>
        <w:rPr>
          <w:rFonts w:ascii="Arial" w:hAnsi="Arial" w:cs="Arial"/>
          <w:b/>
          <w:color w:val="000000" w:themeColor="text1"/>
        </w:rPr>
      </w:pPr>
      <w:r w:rsidRPr="009102E6">
        <w:rPr>
          <w:rFonts w:ascii="Arial" w:hAnsi="Arial" w:cs="Arial"/>
          <w:b/>
          <w:color w:val="000000" w:themeColor="text1"/>
        </w:rPr>
        <w:t>framlengingu á kjarasamningi aðila</w:t>
      </w:r>
    </w:p>
    <w:p w14:paraId="066A46FF" w14:textId="77777777" w:rsidR="006229CB" w:rsidRPr="00725E33" w:rsidRDefault="006229CB" w:rsidP="006229CB">
      <w:pPr>
        <w:pStyle w:val="ListParagraph"/>
        <w:ind w:left="360"/>
        <w:jc w:val="center"/>
        <w:rPr>
          <w:rFonts w:ascii="Arial" w:hAnsi="Arial" w:cs="Arial"/>
          <w:b/>
          <w:color w:val="44546A" w:themeColor="text2"/>
        </w:rPr>
      </w:pPr>
    </w:p>
    <w:p w14:paraId="36326500" w14:textId="77777777" w:rsidR="006229CB" w:rsidRDefault="006229CB" w:rsidP="005A3109">
      <w:pPr>
        <w:pStyle w:val="Heading1"/>
        <w:rPr>
          <w:rFonts w:eastAsia="Calibri" w:cs="Arial"/>
          <w:szCs w:val="28"/>
        </w:rPr>
      </w:pPr>
      <w:bookmarkStart w:id="0" w:name="_Toc435623496"/>
      <w:bookmarkStart w:id="1" w:name="_Toc440032488"/>
      <w:r w:rsidRPr="005A3109">
        <w:t>Inngangur</w:t>
      </w:r>
      <w:bookmarkEnd w:id="0"/>
      <w:bookmarkEnd w:id="1"/>
    </w:p>
    <w:p w14:paraId="46598BF6" w14:textId="7059F309" w:rsidR="006229CB" w:rsidRPr="00A62D11" w:rsidRDefault="006229CB" w:rsidP="00BB71CE">
      <w:pPr>
        <w:jc w:val="both"/>
        <w:rPr>
          <w:rFonts w:ascii="Arial" w:eastAsia="Calibri" w:hAnsi="Arial" w:cs="Arial"/>
        </w:rPr>
      </w:pPr>
      <w:r w:rsidRPr="00A62D11">
        <w:rPr>
          <w:rFonts w:ascii="Arial" w:eastAsia="Calibri" w:hAnsi="Arial" w:cs="Arial"/>
        </w:rPr>
        <w:t xml:space="preserve">Aðilar eru sammála um að vinna samkvæmt þeirri launastefnu sem lagður var </w:t>
      </w:r>
      <w:r w:rsidRPr="00C439A4">
        <w:rPr>
          <w:rFonts w:ascii="Arial" w:eastAsia="Calibri" w:hAnsi="Arial" w:cs="Arial"/>
        </w:rPr>
        <w:t xml:space="preserve">grunnur að </w:t>
      </w:r>
      <w:r w:rsidR="00664E13" w:rsidRPr="00C439A4">
        <w:rPr>
          <w:rFonts w:ascii="Arial" w:eastAsia="Calibri" w:hAnsi="Arial" w:cs="Arial"/>
        </w:rPr>
        <w:t xml:space="preserve">sbr. gr. 2 </w:t>
      </w:r>
      <w:r w:rsidR="00832A4E">
        <w:rPr>
          <w:rFonts w:ascii="Arial" w:eastAsia="Calibri" w:hAnsi="Arial" w:cs="Arial"/>
        </w:rPr>
        <w:t>í</w:t>
      </w:r>
      <w:r w:rsidRPr="00C439A4">
        <w:rPr>
          <w:rFonts w:ascii="Arial" w:eastAsia="Calibri" w:hAnsi="Arial" w:cs="Arial"/>
        </w:rPr>
        <w:t xml:space="preserve"> rammasamkomulagi milli aðila vinnumarkaðar, sem undirritað var 27. október 2015, sjá </w:t>
      </w:r>
      <w:r w:rsidRPr="00715053">
        <w:rPr>
          <w:rFonts w:ascii="Arial" w:eastAsia="Calibri" w:hAnsi="Arial" w:cs="Arial"/>
        </w:rPr>
        <w:t>fylgiskjal III</w:t>
      </w:r>
      <w:r w:rsidR="00455C07" w:rsidRPr="00715053">
        <w:rPr>
          <w:rFonts w:ascii="Arial" w:eastAsia="Calibri" w:hAnsi="Arial" w:cs="Arial"/>
        </w:rPr>
        <w:t>.</w:t>
      </w:r>
    </w:p>
    <w:p w14:paraId="745B49D6" w14:textId="77777777" w:rsidR="006229CB" w:rsidRPr="00B35E12" w:rsidRDefault="006229CB" w:rsidP="005A3109">
      <w:pPr>
        <w:pStyle w:val="Heading1"/>
        <w:rPr>
          <w:rFonts w:eastAsia="Calibri"/>
        </w:rPr>
      </w:pPr>
      <w:bookmarkStart w:id="2" w:name="_Toc435623497"/>
      <w:bookmarkStart w:id="3" w:name="_Toc440032489"/>
      <w:r w:rsidRPr="005A3109">
        <w:t>Framlenging</w:t>
      </w:r>
      <w:r w:rsidRPr="00B35E12">
        <w:rPr>
          <w:rFonts w:eastAsia="Calibri"/>
        </w:rPr>
        <w:t xml:space="preserve"> </w:t>
      </w:r>
      <w:r w:rsidRPr="005A3109">
        <w:t>gildandi</w:t>
      </w:r>
      <w:r w:rsidRPr="00B35E12">
        <w:rPr>
          <w:rFonts w:eastAsia="Calibri"/>
        </w:rPr>
        <w:t xml:space="preserve"> kjarasamninga</w:t>
      </w:r>
      <w:bookmarkEnd w:id="2"/>
      <w:bookmarkEnd w:id="3"/>
      <w:r w:rsidRPr="00B35E12">
        <w:rPr>
          <w:rFonts w:eastAsia="Calibri"/>
        </w:rPr>
        <w:t xml:space="preserve"> </w:t>
      </w:r>
    </w:p>
    <w:p w14:paraId="6D2C7F0A" w14:textId="77777777" w:rsidR="006229CB" w:rsidRDefault="006229CB" w:rsidP="00BB71CE">
      <w:pPr>
        <w:jc w:val="both"/>
        <w:rPr>
          <w:rFonts w:ascii="Arial" w:eastAsia="Calibri" w:hAnsi="Arial" w:cs="Arial"/>
        </w:rPr>
      </w:pPr>
      <w:r>
        <w:rPr>
          <w:rFonts w:ascii="Arial" w:eastAsia="Calibri" w:hAnsi="Arial" w:cs="Arial"/>
        </w:rPr>
        <w:t>Kjarasamningur aðila framlengi</w:t>
      </w:r>
      <w:r w:rsidRPr="00D52B7F">
        <w:rPr>
          <w:rFonts w:ascii="Arial" w:eastAsia="Calibri" w:hAnsi="Arial" w:cs="Arial"/>
        </w:rPr>
        <w:t xml:space="preserve">st </w:t>
      </w:r>
      <w:r w:rsidRPr="006A2F3E">
        <w:rPr>
          <w:rFonts w:ascii="Arial" w:eastAsia="Calibri" w:hAnsi="Arial" w:cs="Arial"/>
        </w:rPr>
        <w:t xml:space="preserve">frá 1. </w:t>
      </w:r>
      <w:r>
        <w:rPr>
          <w:rFonts w:ascii="Arial" w:eastAsia="Calibri" w:hAnsi="Arial" w:cs="Arial"/>
        </w:rPr>
        <w:t>maí</w:t>
      </w:r>
      <w:r w:rsidRPr="006A2F3E">
        <w:rPr>
          <w:rFonts w:ascii="Arial" w:eastAsia="Calibri" w:hAnsi="Arial" w:cs="Arial"/>
        </w:rPr>
        <w:t xml:space="preserve"> 201</w:t>
      </w:r>
      <w:r>
        <w:rPr>
          <w:rFonts w:ascii="Arial" w:eastAsia="Calibri" w:hAnsi="Arial" w:cs="Arial"/>
        </w:rPr>
        <w:t>5</w:t>
      </w:r>
      <w:r w:rsidRPr="006A2F3E">
        <w:rPr>
          <w:rFonts w:ascii="Arial" w:eastAsia="Calibri" w:hAnsi="Arial" w:cs="Arial"/>
        </w:rPr>
        <w:t xml:space="preserve"> til </w:t>
      </w:r>
      <w:r>
        <w:rPr>
          <w:rFonts w:ascii="Arial" w:eastAsia="Calibri" w:hAnsi="Arial" w:cs="Arial"/>
        </w:rPr>
        <w:t xml:space="preserve">31. mars </w:t>
      </w:r>
      <w:r w:rsidRPr="006A2F3E">
        <w:rPr>
          <w:rFonts w:ascii="Arial" w:eastAsia="Calibri" w:hAnsi="Arial" w:cs="Arial"/>
        </w:rPr>
        <w:t>201</w:t>
      </w:r>
      <w:r>
        <w:rPr>
          <w:rFonts w:ascii="Arial" w:eastAsia="Calibri" w:hAnsi="Arial" w:cs="Arial"/>
        </w:rPr>
        <w:t>9</w:t>
      </w:r>
      <w:r w:rsidRPr="00D52B7F">
        <w:rPr>
          <w:rFonts w:ascii="Arial" w:eastAsia="Calibri" w:hAnsi="Arial" w:cs="Arial"/>
        </w:rPr>
        <w:t xml:space="preserve"> með þeim</w:t>
      </w:r>
      <w:r>
        <w:rPr>
          <w:rFonts w:ascii="Arial" w:eastAsia="Calibri" w:hAnsi="Arial" w:cs="Arial"/>
        </w:rPr>
        <w:t xml:space="preserve"> breytingum sem í samkomulagi þessu felast og fellur þá úr gildi án frekari fyrirvara</w:t>
      </w:r>
      <w:r w:rsidRPr="00A629BB">
        <w:rPr>
          <w:rFonts w:ascii="Arial" w:eastAsia="Calibri" w:hAnsi="Arial" w:cs="Arial"/>
        </w:rPr>
        <w:t>.</w:t>
      </w:r>
      <w:r>
        <w:rPr>
          <w:rFonts w:ascii="Arial" w:eastAsia="Calibri" w:hAnsi="Arial" w:cs="Arial"/>
        </w:rPr>
        <w:t xml:space="preserve"> </w:t>
      </w:r>
    </w:p>
    <w:p w14:paraId="5F129CD7" w14:textId="77777777" w:rsidR="006229CB" w:rsidRPr="005A3109" w:rsidRDefault="006229CB" w:rsidP="005A3109">
      <w:pPr>
        <w:pStyle w:val="Heading1"/>
      </w:pPr>
      <w:bookmarkStart w:id="4" w:name="_Toc435623498"/>
      <w:bookmarkStart w:id="5" w:name="_Toc440032490"/>
      <w:r w:rsidRPr="005A3109">
        <w:t>FÖST MÁNAÐARLaun</w:t>
      </w:r>
      <w:bookmarkEnd w:id="4"/>
      <w:bookmarkEnd w:id="5"/>
    </w:p>
    <w:p w14:paraId="6817C7D5" w14:textId="77777777" w:rsidR="006229CB" w:rsidRPr="00F03E45" w:rsidRDefault="006229CB" w:rsidP="00BB71CE">
      <w:pPr>
        <w:pStyle w:val="ListParagraph"/>
        <w:spacing w:after="120"/>
        <w:ind w:left="0"/>
        <w:contextualSpacing w:val="0"/>
        <w:jc w:val="both"/>
        <w:rPr>
          <w:rFonts w:ascii="Arial" w:hAnsi="Arial" w:cs="Arial"/>
          <w:b/>
        </w:rPr>
      </w:pPr>
      <w:r w:rsidRPr="00F03E45">
        <w:rPr>
          <w:rFonts w:ascii="Arial" w:hAnsi="Arial" w:cs="Arial"/>
          <w:b/>
        </w:rPr>
        <w:t xml:space="preserve">Grein 1.1.1 breytist svo: </w:t>
      </w:r>
    </w:p>
    <w:p w14:paraId="735A2D83" w14:textId="77777777" w:rsidR="006229CB" w:rsidRPr="00605E9D" w:rsidRDefault="006229CB" w:rsidP="006A1B11">
      <w:pPr>
        <w:spacing w:after="120"/>
        <w:jc w:val="both"/>
        <w:rPr>
          <w:rFonts w:ascii="Arial" w:hAnsi="Arial" w:cs="Arial"/>
        </w:rPr>
      </w:pPr>
      <w:r w:rsidRPr="00605E9D">
        <w:rPr>
          <w:rFonts w:ascii="Arial" w:hAnsi="Arial" w:cs="Arial"/>
        </w:rPr>
        <w:t xml:space="preserve">Mánaðarlaun þeirra </w:t>
      </w:r>
      <w:r w:rsidRPr="00BB71CE">
        <w:rPr>
          <w:rFonts w:ascii="Arial" w:eastAsia="Calibri" w:hAnsi="Arial" w:cs="Arial"/>
        </w:rPr>
        <w:t>sem</w:t>
      </w:r>
      <w:r w:rsidRPr="00605E9D">
        <w:rPr>
          <w:rFonts w:ascii="Arial" w:hAnsi="Arial" w:cs="Arial"/>
        </w:rPr>
        <w:t xml:space="preserve"> gegna fullu starfi, skulu greidd samkvæmt launatöflum og tengitöflu í fylgiskjölum I og II. </w:t>
      </w:r>
    </w:p>
    <w:p w14:paraId="6590F372" w14:textId="77777777" w:rsidR="006229CB" w:rsidRPr="00605E9D" w:rsidRDefault="006229CB" w:rsidP="006229CB">
      <w:pPr>
        <w:spacing w:after="0"/>
        <w:ind w:left="708"/>
        <w:jc w:val="both"/>
        <w:rPr>
          <w:rFonts w:ascii="Arial" w:hAnsi="Arial" w:cs="Arial"/>
        </w:rPr>
      </w:pPr>
      <w:r w:rsidRPr="00033BE4">
        <w:rPr>
          <w:rFonts w:ascii="Arial" w:hAnsi="Arial" w:cs="Arial"/>
        </w:rPr>
        <w:t xml:space="preserve">Launatafla I:  </w:t>
      </w:r>
      <w:r w:rsidRPr="00033BE4">
        <w:rPr>
          <w:rFonts w:ascii="Arial" w:hAnsi="Arial" w:cs="Arial"/>
        </w:rPr>
        <w:tab/>
        <w:t>Gildir frá 1. maí 2</w:t>
      </w:r>
      <w:r>
        <w:rPr>
          <w:rFonts w:ascii="Arial" w:hAnsi="Arial" w:cs="Arial"/>
        </w:rPr>
        <w:t>015</w:t>
      </w:r>
      <w:r w:rsidRPr="00605E9D">
        <w:rPr>
          <w:rFonts w:ascii="Arial" w:hAnsi="Arial" w:cs="Arial"/>
        </w:rPr>
        <w:t xml:space="preserve"> til 31. maí 2016.</w:t>
      </w:r>
    </w:p>
    <w:p w14:paraId="04D85C2C" w14:textId="77777777" w:rsidR="006229CB" w:rsidRPr="00605E9D" w:rsidRDefault="001A1C04" w:rsidP="006229CB">
      <w:pPr>
        <w:spacing w:after="0"/>
        <w:ind w:left="708"/>
        <w:jc w:val="both"/>
        <w:rPr>
          <w:rFonts w:ascii="Arial" w:hAnsi="Arial" w:cs="Arial"/>
        </w:rPr>
      </w:pPr>
      <w:r>
        <w:rPr>
          <w:rFonts w:ascii="Arial" w:hAnsi="Arial" w:cs="Arial"/>
        </w:rPr>
        <w:t>Launatafla II:</w:t>
      </w:r>
      <w:r w:rsidR="006229CB" w:rsidRPr="00605E9D">
        <w:rPr>
          <w:rFonts w:ascii="Arial" w:hAnsi="Arial" w:cs="Arial"/>
        </w:rPr>
        <w:tab/>
        <w:t>Gildir frá 1. júní 2016 til 31. maí 2017.</w:t>
      </w:r>
    </w:p>
    <w:p w14:paraId="7B54ABD8" w14:textId="77777777" w:rsidR="006229CB" w:rsidRPr="00605E9D" w:rsidRDefault="001A1C04" w:rsidP="006229CB">
      <w:pPr>
        <w:spacing w:after="0"/>
        <w:ind w:left="708"/>
        <w:jc w:val="both"/>
        <w:rPr>
          <w:rFonts w:ascii="Arial" w:hAnsi="Arial" w:cs="Arial"/>
        </w:rPr>
      </w:pPr>
      <w:r>
        <w:rPr>
          <w:rFonts w:ascii="Arial" w:hAnsi="Arial" w:cs="Arial"/>
        </w:rPr>
        <w:t>Launatafla III:</w:t>
      </w:r>
      <w:r>
        <w:rPr>
          <w:rFonts w:ascii="Arial" w:hAnsi="Arial" w:cs="Arial"/>
        </w:rPr>
        <w:tab/>
      </w:r>
      <w:r w:rsidR="006229CB" w:rsidRPr="00605E9D">
        <w:rPr>
          <w:rFonts w:ascii="Arial" w:hAnsi="Arial" w:cs="Arial"/>
        </w:rPr>
        <w:t>Gildir frá 1. júní 2017 til 31. maí 2018.</w:t>
      </w:r>
    </w:p>
    <w:p w14:paraId="7A516F95" w14:textId="77777777" w:rsidR="006229CB" w:rsidRPr="00605E9D" w:rsidRDefault="001A1C04" w:rsidP="00356514">
      <w:pPr>
        <w:spacing w:after="240"/>
        <w:ind w:left="709"/>
        <w:jc w:val="both"/>
        <w:rPr>
          <w:rFonts w:ascii="Arial" w:hAnsi="Arial" w:cs="Arial"/>
        </w:rPr>
      </w:pPr>
      <w:r>
        <w:rPr>
          <w:rFonts w:ascii="Arial" w:hAnsi="Arial" w:cs="Arial"/>
        </w:rPr>
        <w:t>Launatafla IV:</w:t>
      </w:r>
      <w:r>
        <w:rPr>
          <w:rFonts w:ascii="Arial" w:hAnsi="Arial" w:cs="Arial"/>
        </w:rPr>
        <w:tab/>
      </w:r>
      <w:r w:rsidR="006229CB" w:rsidRPr="00605E9D">
        <w:rPr>
          <w:rFonts w:ascii="Arial" w:hAnsi="Arial" w:cs="Arial"/>
        </w:rPr>
        <w:t xml:space="preserve">Gildir frá 1. júní 2018 til 31. </w:t>
      </w:r>
      <w:r w:rsidR="006229CB">
        <w:rPr>
          <w:rFonts w:ascii="Arial" w:hAnsi="Arial" w:cs="Arial"/>
        </w:rPr>
        <w:t>mars</w:t>
      </w:r>
      <w:r w:rsidR="006229CB" w:rsidRPr="00605E9D">
        <w:rPr>
          <w:rFonts w:ascii="Arial" w:hAnsi="Arial" w:cs="Arial"/>
        </w:rPr>
        <w:t xml:space="preserve"> 2019.</w:t>
      </w:r>
    </w:p>
    <w:p w14:paraId="2132998C" w14:textId="77777777" w:rsidR="006229CB" w:rsidRPr="00605E9D" w:rsidRDefault="006229CB" w:rsidP="006A1B11">
      <w:pPr>
        <w:spacing w:after="120"/>
        <w:jc w:val="both"/>
        <w:rPr>
          <w:rFonts w:ascii="Arial" w:hAnsi="Arial" w:cs="Arial"/>
        </w:rPr>
      </w:pPr>
      <w:r w:rsidRPr="00605E9D">
        <w:rPr>
          <w:rFonts w:ascii="Arial" w:hAnsi="Arial" w:cs="Arial"/>
        </w:rPr>
        <w:t>Mánaðarlaun hækka sem hér segir á samningstímanum:</w:t>
      </w:r>
    </w:p>
    <w:p w14:paraId="2D39516C" w14:textId="77777777" w:rsidR="006229CB" w:rsidRPr="00715053" w:rsidRDefault="006229CB" w:rsidP="006229CB">
      <w:pPr>
        <w:spacing w:after="0"/>
        <w:ind w:left="708"/>
        <w:jc w:val="both"/>
        <w:rPr>
          <w:rFonts w:ascii="Arial" w:hAnsi="Arial" w:cs="Arial"/>
        </w:rPr>
      </w:pPr>
      <w:r w:rsidRPr="00715053">
        <w:rPr>
          <w:rFonts w:ascii="Arial" w:hAnsi="Arial" w:cs="Arial"/>
        </w:rPr>
        <w:lastRenderedPageBreak/>
        <w:t xml:space="preserve">1. maí 2015 </w:t>
      </w:r>
      <w:r w:rsidRPr="00715053">
        <w:rPr>
          <w:rFonts w:ascii="Arial" w:hAnsi="Arial" w:cs="Arial"/>
        </w:rPr>
        <w:tab/>
      </w:r>
      <w:r w:rsidRPr="00715053">
        <w:rPr>
          <w:rFonts w:ascii="Arial" w:hAnsi="Arial" w:cs="Arial"/>
        </w:rPr>
        <w:tab/>
      </w:r>
      <w:r w:rsidR="0001225B" w:rsidRPr="00715053">
        <w:rPr>
          <w:rFonts w:ascii="Arial" w:hAnsi="Arial" w:cs="Arial"/>
        </w:rPr>
        <w:t>25.000 kr. eða að lágmarki 7,7</w:t>
      </w:r>
      <w:r w:rsidRPr="00715053">
        <w:rPr>
          <w:rFonts w:ascii="Arial" w:hAnsi="Arial" w:cs="Arial"/>
        </w:rPr>
        <w:t>%</w:t>
      </w:r>
      <w:r w:rsidR="0001225B" w:rsidRPr="00715053">
        <w:rPr>
          <w:rFonts w:ascii="Arial" w:hAnsi="Arial" w:cs="Arial"/>
        </w:rPr>
        <w:t xml:space="preserve"> sbr. meðfylgjandi launatöflu</w:t>
      </w:r>
    </w:p>
    <w:p w14:paraId="0AF5739B" w14:textId="77777777" w:rsidR="006229CB" w:rsidRPr="00715053" w:rsidRDefault="006229CB" w:rsidP="006229CB">
      <w:pPr>
        <w:spacing w:after="0"/>
        <w:ind w:left="708"/>
        <w:jc w:val="both"/>
        <w:rPr>
          <w:rFonts w:ascii="Arial" w:hAnsi="Arial" w:cs="Arial"/>
        </w:rPr>
      </w:pPr>
      <w:r w:rsidRPr="00715053">
        <w:rPr>
          <w:rFonts w:ascii="Arial" w:hAnsi="Arial" w:cs="Arial"/>
        </w:rPr>
        <w:t xml:space="preserve">1. júní 2016 </w:t>
      </w:r>
      <w:r w:rsidRPr="00715053">
        <w:rPr>
          <w:rFonts w:ascii="Arial" w:hAnsi="Arial" w:cs="Arial"/>
        </w:rPr>
        <w:tab/>
      </w:r>
      <w:r w:rsidRPr="00715053">
        <w:rPr>
          <w:rFonts w:ascii="Arial" w:hAnsi="Arial" w:cs="Arial"/>
        </w:rPr>
        <w:tab/>
      </w:r>
      <w:r w:rsidR="0001225B" w:rsidRPr="00715053">
        <w:rPr>
          <w:rFonts w:ascii="Arial" w:hAnsi="Arial" w:cs="Arial"/>
        </w:rPr>
        <w:t>15.000 kr. eða að lágmarki 5,5</w:t>
      </w:r>
      <w:r w:rsidRPr="00715053">
        <w:rPr>
          <w:rFonts w:ascii="Arial" w:hAnsi="Arial" w:cs="Arial"/>
        </w:rPr>
        <w:t>%</w:t>
      </w:r>
      <w:r w:rsidR="0001225B" w:rsidRPr="00715053">
        <w:rPr>
          <w:rFonts w:ascii="Arial" w:hAnsi="Arial" w:cs="Arial"/>
        </w:rPr>
        <w:t xml:space="preserve"> sbr. meðfylgjandi launatöflu</w:t>
      </w:r>
    </w:p>
    <w:p w14:paraId="0560ACD9" w14:textId="77777777" w:rsidR="006229CB" w:rsidRPr="00715053" w:rsidRDefault="00E66E6B" w:rsidP="00F7005B">
      <w:pPr>
        <w:spacing w:after="0"/>
        <w:ind w:left="2832" w:hanging="2124"/>
        <w:jc w:val="both"/>
        <w:rPr>
          <w:rFonts w:ascii="Arial" w:hAnsi="Arial" w:cs="Arial"/>
        </w:rPr>
      </w:pPr>
      <w:r w:rsidRPr="00715053">
        <w:rPr>
          <w:rFonts w:ascii="Arial" w:hAnsi="Arial" w:cs="Arial"/>
        </w:rPr>
        <w:t>1. júní 2017</w:t>
      </w:r>
      <w:r w:rsidRPr="00715053">
        <w:rPr>
          <w:rFonts w:ascii="Arial" w:hAnsi="Arial" w:cs="Arial"/>
        </w:rPr>
        <w:tab/>
      </w:r>
      <w:r w:rsidR="0001225B" w:rsidRPr="00715053">
        <w:rPr>
          <w:rFonts w:ascii="Arial" w:hAnsi="Arial" w:cs="Arial"/>
        </w:rPr>
        <w:t>2,5</w:t>
      </w:r>
      <w:r w:rsidR="006229CB" w:rsidRPr="00715053">
        <w:rPr>
          <w:rFonts w:ascii="Arial" w:hAnsi="Arial" w:cs="Arial"/>
        </w:rPr>
        <w:t>%</w:t>
      </w:r>
      <w:r w:rsidR="00F7005B">
        <w:rPr>
          <w:rFonts w:ascii="Arial" w:hAnsi="Arial" w:cs="Arial"/>
        </w:rPr>
        <w:t xml:space="preserve"> hækkun</w:t>
      </w:r>
      <w:r w:rsidR="00455C07" w:rsidRPr="00715053">
        <w:rPr>
          <w:rFonts w:ascii="Arial" w:hAnsi="Arial" w:cs="Arial"/>
        </w:rPr>
        <w:t xml:space="preserve"> </w:t>
      </w:r>
      <w:r w:rsidRPr="00715053">
        <w:rPr>
          <w:rFonts w:ascii="Arial" w:hAnsi="Arial" w:cs="Arial"/>
        </w:rPr>
        <w:t xml:space="preserve">launatöflu </w:t>
      </w:r>
      <w:r w:rsidR="0011061C">
        <w:rPr>
          <w:rFonts w:ascii="Arial" w:hAnsi="Arial" w:cs="Arial"/>
        </w:rPr>
        <w:t>auk jöfnunar á bilum milli</w:t>
      </w:r>
      <w:r w:rsidR="00F7005B">
        <w:rPr>
          <w:rFonts w:ascii="Arial" w:hAnsi="Arial" w:cs="Arial"/>
        </w:rPr>
        <w:t xml:space="preserve"> </w:t>
      </w:r>
      <w:r w:rsidR="00522234">
        <w:rPr>
          <w:rFonts w:ascii="Arial" w:hAnsi="Arial" w:cs="Arial"/>
        </w:rPr>
        <w:t xml:space="preserve">launaflokka </w:t>
      </w:r>
      <w:r w:rsidR="0011061C">
        <w:rPr>
          <w:rFonts w:ascii="Arial" w:hAnsi="Arial" w:cs="Arial"/>
        </w:rPr>
        <w:t>í launatöflu</w:t>
      </w:r>
      <w:r w:rsidR="0011061C" w:rsidRPr="0011061C">
        <w:rPr>
          <w:rFonts w:ascii="Arial" w:hAnsi="Arial" w:cs="Arial"/>
        </w:rPr>
        <w:t xml:space="preserve"> </w:t>
      </w:r>
      <w:r w:rsidR="0011061C" w:rsidRPr="00715053">
        <w:rPr>
          <w:rFonts w:ascii="Arial" w:hAnsi="Arial" w:cs="Arial"/>
        </w:rPr>
        <w:t>sbr. meðfylgjandi</w:t>
      </w:r>
      <w:r w:rsidR="00F7005B">
        <w:rPr>
          <w:rFonts w:ascii="Arial" w:hAnsi="Arial" w:cs="Arial"/>
        </w:rPr>
        <w:t xml:space="preserve"> launatöflu.</w:t>
      </w:r>
    </w:p>
    <w:p w14:paraId="68D3A266" w14:textId="77777777" w:rsidR="006229CB" w:rsidRPr="00605E9D" w:rsidRDefault="006229CB" w:rsidP="006229CB">
      <w:pPr>
        <w:spacing w:after="0"/>
        <w:ind w:left="708"/>
        <w:jc w:val="both"/>
        <w:rPr>
          <w:rFonts w:ascii="Arial" w:hAnsi="Arial" w:cs="Arial"/>
        </w:rPr>
      </w:pPr>
      <w:r w:rsidRPr="00715053">
        <w:rPr>
          <w:rFonts w:ascii="Arial" w:hAnsi="Arial" w:cs="Arial"/>
        </w:rPr>
        <w:t xml:space="preserve">1. júní 2018 </w:t>
      </w:r>
      <w:r w:rsidRPr="00715053">
        <w:rPr>
          <w:rFonts w:ascii="Arial" w:hAnsi="Arial" w:cs="Arial"/>
        </w:rPr>
        <w:tab/>
      </w:r>
      <w:r w:rsidRPr="00715053">
        <w:rPr>
          <w:rFonts w:ascii="Arial" w:hAnsi="Arial" w:cs="Arial"/>
        </w:rPr>
        <w:tab/>
      </w:r>
      <w:r w:rsidR="0001225B" w:rsidRPr="00715053">
        <w:rPr>
          <w:rFonts w:ascii="Arial" w:hAnsi="Arial" w:cs="Arial"/>
        </w:rPr>
        <w:t>2</w:t>
      </w:r>
      <w:r w:rsidRPr="00715053">
        <w:rPr>
          <w:rFonts w:ascii="Arial" w:hAnsi="Arial" w:cs="Arial"/>
        </w:rPr>
        <w:t>%</w:t>
      </w:r>
      <w:r w:rsidR="00070376" w:rsidRPr="00715053">
        <w:rPr>
          <w:rFonts w:ascii="Arial" w:hAnsi="Arial" w:cs="Arial"/>
        </w:rPr>
        <w:t xml:space="preserve"> sbr. meðfylgjandi launatöflu</w:t>
      </w:r>
    </w:p>
    <w:p w14:paraId="1A0A0B48" w14:textId="77777777" w:rsidR="006229CB" w:rsidRDefault="006229CB" w:rsidP="005A3109">
      <w:pPr>
        <w:pStyle w:val="Heading1"/>
        <w:rPr>
          <w:rFonts w:eastAsia="Calibri"/>
        </w:rPr>
      </w:pPr>
      <w:bookmarkStart w:id="6" w:name="_Toc435623500"/>
      <w:bookmarkStart w:id="7" w:name="_Toc440032491"/>
      <w:r w:rsidRPr="00C354CD">
        <w:rPr>
          <w:rFonts w:eastAsia="Calibri"/>
        </w:rPr>
        <w:t xml:space="preserve">eingreiðslur á </w:t>
      </w:r>
      <w:r w:rsidRPr="005A3109">
        <w:t>samningstímanum</w:t>
      </w:r>
      <w:bookmarkEnd w:id="6"/>
      <w:bookmarkEnd w:id="7"/>
    </w:p>
    <w:p w14:paraId="0E5F9609" w14:textId="77777777" w:rsidR="006229CB" w:rsidRPr="00F03E45" w:rsidRDefault="006229CB" w:rsidP="00BB71CE">
      <w:pPr>
        <w:pStyle w:val="ListParagraph"/>
        <w:spacing w:after="120"/>
        <w:ind w:left="0"/>
        <w:contextualSpacing w:val="0"/>
        <w:jc w:val="both"/>
        <w:rPr>
          <w:rFonts w:ascii="Arial" w:hAnsi="Arial" w:cs="Arial"/>
          <w:b/>
        </w:rPr>
      </w:pPr>
      <w:r w:rsidRPr="00F03E45">
        <w:rPr>
          <w:rFonts w:ascii="Arial" w:hAnsi="Arial" w:cs="Arial"/>
          <w:b/>
        </w:rPr>
        <w:t xml:space="preserve">Grein 1.2 hljóði svo: </w:t>
      </w:r>
    </w:p>
    <w:p w14:paraId="040B98B0" w14:textId="77777777" w:rsidR="006229CB" w:rsidRDefault="006229CB" w:rsidP="006A1B11">
      <w:pPr>
        <w:spacing w:after="120"/>
        <w:jc w:val="both"/>
        <w:rPr>
          <w:rFonts w:ascii="Arial" w:hAnsi="Arial" w:cs="Arial"/>
        </w:rPr>
      </w:pPr>
      <w:r w:rsidRPr="00EC2B98">
        <w:rPr>
          <w:rFonts w:ascii="Arial" w:hAnsi="Arial" w:cs="Arial"/>
        </w:rPr>
        <w:t>Sérstök eingreiðsla, kr</w:t>
      </w:r>
      <w:r w:rsidRPr="00D1143A">
        <w:rPr>
          <w:rFonts w:ascii="Arial" w:hAnsi="Arial" w:cs="Arial"/>
        </w:rPr>
        <w:t>.</w:t>
      </w:r>
      <w:r w:rsidR="002E5E07" w:rsidRPr="00D1143A">
        <w:rPr>
          <w:rFonts w:ascii="Arial" w:hAnsi="Arial" w:cs="Arial"/>
        </w:rPr>
        <w:t xml:space="preserve"> </w:t>
      </w:r>
      <w:r w:rsidR="00682588">
        <w:rPr>
          <w:rFonts w:ascii="Arial" w:hAnsi="Arial" w:cs="Arial"/>
        </w:rPr>
        <w:t>49</w:t>
      </w:r>
      <w:r w:rsidR="007D0404">
        <w:rPr>
          <w:rFonts w:ascii="Arial" w:hAnsi="Arial" w:cs="Arial"/>
        </w:rPr>
        <w:t>.</w:t>
      </w:r>
      <w:r w:rsidR="00682588">
        <w:rPr>
          <w:rFonts w:ascii="Arial" w:hAnsi="Arial" w:cs="Arial"/>
        </w:rPr>
        <w:t>000</w:t>
      </w:r>
      <w:r w:rsidRPr="00D1143A">
        <w:rPr>
          <w:rFonts w:ascii="Arial" w:hAnsi="Arial" w:cs="Arial"/>
        </w:rPr>
        <w:t xml:space="preserve"> greiðist</w:t>
      </w:r>
      <w:r w:rsidRPr="00EC2B98">
        <w:rPr>
          <w:rFonts w:ascii="Arial" w:hAnsi="Arial" w:cs="Arial"/>
        </w:rPr>
        <w:t xml:space="preserve"> þann 1. febrúar 2019 hverjum starfsmanni miðað við</w:t>
      </w:r>
      <w:r>
        <w:rPr>
          <w:rFonts w:ascii="Arial" w:hAnsi="Arial" w:cs="Arial"/>
        </w:rPr>
        <w:t xml:space="preserve"> fullt starf sem er við störf í desember 2018 og er enn í starfi í janúar 2019. Upphæðin greiðist hlutfallslega miðað við starfstíma og starfshlutfall í desember.</w:t>
      </w:r>
    </w:p>
    <w:p w14:paraId="4BED3B01" w14:textId="77777777" w:rsidR="00166F5B" w:rsidRDefault="00166F5B" w:rsidP="006A1B11">
      <w:pPr>
        <w:spacing w:after="120"/>
        <w:jc w:val="both"/>
        <w:rPr>
          <w:rFonts w:ascii="Arial" w:hAnsi="Arial" w:cs="Arial"/>
        </w:rPr>
      </w:pPr>
    </w:p>
    <w:p w14:paraId="66FD6F80" w14:textId="77777777" w:rsidR="00166F5B" w:rsidRDefault="00166F5B" w:rsidP="006A1B11">
      <w:pPr>
        <w:spacing w:after="120"/>
        <w:jc w:val="both"/>
        <w:rPr>
          <w:rFonts w:ascii="Arial" w:hAnsi="Arial" w:cs="Arial"/>
        </w:rPr>
      </w:pPr>
    </w:p>
    <w:p w14:paraId="23AB6F0C" w14:textId="77777777" w:rsidR="00BE199A" w:rsidRPr="00E52491" w:rsidRDefault="00BE199A" w:rsidP="005A3109">
      <w:pPr>
        <w:pStyle w:val="Heading1"/>
        <w:rPr>
          <w:rFonts w:eastAsia="Calibri"/>
          <w:b w:val="0"/>
          <w:strike/>
        </w:rPr>
      </w:pPr>
      <w:bookmarkStart w:id="8" w:name="_Toc435623502"/>
      <w:bookmarkStart w:id="9" w:name="_Toc440032492"/>
      <w:r w:rsidRPr="00717F08">
        <w:rPr>
          <w:rFonts w:eastAsia="Calibri"/>
        </w:rPr>
        <w:t>Persónuuppbót</w:t>
      </w:r>
      <w:r w:rsidRPr="0009431D">
        <w:rPr>
          <w:rFonts w:eastAsia="Calibri"/>
        </w:rPr>
        <w:t xml:space="preserve"> / Desemberuppbót</w:t>
      </w:r>
      <w:bookmarkEnd w:id="8"/>
      <w:bookmarkEnd w:id="9"/>
      <w:r w:rsidRPr="0009431D">
        <w:rPr>
          <w:rFonts w:eastAsia="Calibri"/>
        </w:rPr>
        <w:t xml:space="preserve"> </w:t>
      </w:r>
    </w:p>
    <w:p w14:paraId="02CFE845" w14:textId="77777777" w:rsidR="00BE199A" w:rsidRPr="00F03E45" w:rsidRDefault="00BE199A" w:rsidP="00BB71CE">
      <w:pPr>
        <w:pStyle w:val="ListParagraph"/>
        <w:spacing w:after="120"/>
        <w:ind w:left="0"/>
        <w:contextualSpacing w:val="0"/>
        <w:jc w:val="both"/>
        <w:rPr>
          <w:rFonts w:ascii="Arial" w:hAnsi="Arial" w:cs="Arial"/>
          <w:b/>
        </w:rPr>
      </w:pPr>
      <w:r w:rsidRPr="00F03E45">
        <w:rPr>
          <w:rFonts w:ascii="Arial" w:hAnsi="Arial" w:cs="Arial"/>
          <w:b/>
        </w:rPr>
        <w:t xml:space="preserve">Grein 1.7.1 breytist svo: </w:t>
      </w:r>
    </w:p>
    <w:p w14:paraId="7D0E486C" w14:textId="77777777" w:rsidR="00BE199A" w:rsidRPr="00BB71CE" w:rsidRDefault="00BE199A" w:rsidP="006A1B11">
      <w:pPr>
        <w:spacing w:after="120"/>
        <w:jc w:val="both"/>
        <w:rPr>
          <w:rFonts w:ascii="Arial" w:eastAsia="Calibri" w:hAnsi="Arial" w:cs="Arial"/>
        </w:rPr>
      </w:pPr>
      <w:r w:rsidRPr="00BB71CE">
        <w:rPr>
          <w:rFonts w:ascii="Arial" w:eastAsia="Calibri" w:hAnsi="Arial" w:cs="Arial"/>
        </w:rPr>
        <w:t xml:space="preserve">Persónuuppbót / </w:t>
      </w:r>
      <w:r w:rsidRPr="006A1B11">
        <w:rPr>
          <w:rFonts w:ascii="Arial" w:hAnsi="Arial" w:cs="Arial"/>
        </w:rPr>
        <w:t>desemberuppbót</w:t>
      </w:r>
      <w:r w:rsidRPr="00BB71CE">
        <w:rPr>
          <w:rFonts w:ascii="Arial" w:eastAsia="Calibri" w:hAnsi="Arial" w:cs="Arial"/>
        </w:rPr>
        <w:t xml:space="preserve"> á samningstímanum verður sem hér segir:</w:t>
      </w:r>
    </w:p>
    <w:p w14:paraId="27FD61A2" w14:textId="77777777" w:rsidR="00BE199A" w:rsidRPr="00EC2B98" w:rsidRDefault="00BE199A" w:rsidP="00BE199A">
      <w:pPr>
        <w:spacing w:after="0"/>
        <w:ind w:left="708"/>
        <w:jc w:val="both"/>
      </w:pPr>
      <w:r w:rsidRPr="00EC2B98">
        <w:rPr>
          <w:rFonts w:ascii="Arial" w:hAnsi="Arial" w:cs="Arial"/>
        </w:rPr>
        <w:t xml:space="preserve">Á árinu 2015 kr.  </w:t>
      </w:r>
      <w:r w:rsidR="00CA60D4" w:rsidRPr="00EC2B98">
        <w:rPr>
          <w:rFonts w:ascii="Arial" w:hAnsi="Arial" w:cs="Arial"/>
        </w:rPr>
        <w:t>100.700</w:t>
      </w:r>
      <w:r w:rsidRPr="00EC2B98">
        <w:rPr>
          <w:rFonts w:ascii="Arial" w:hAnsi="Arial" w:cs="Arial"/>
        </w:rPr>
        <w:t>.</w:t>
      </w:r>
      <w:r w:rsidRPr="00EC2B98">
        <w:t xml:space="preserve"> </w:t>
      </w:r>
    </w:p>
    <w:p w14:paraId="3E973AC6" w14:textId="77777777" w:rsidR="00BE199A" w:rsidRPr="00EC2B98" w:rsidRDefault="00BE199A" w:rsidP="00BE199A">
      <w:pPr>
        <w:spacing w:after="0"/>
        <w:ind w:left="708"/>
        <w:jc w:val="both"/>
        <w:rPr>
          <w:rFonts w:ascii="Arial" w:hAnsi="Arial" w:cs="Arial"/>
        </w:rPr>
      </w:pPr>
      <w:r w:rsidRPr="00EC2B98">
        <w:rPr>
          <w:rFonts w:ascii="Arial" w:hAnsi="Arial" w:cs="Arial"/>
        </w:rPr>
        <w:t xml:space="preserve">Á árinu 2016 kr.  </w:t>
      </w:r>
      <w:r w:rsidR="00CA60D4" w:rsidRPr="00EC2B98">
        <w:rPr>
          <w:rFonts w:ascii="Arial" w:hAnsi="Arial" w:cs="Arial"/>
        </w:rPr>
        <w:t>106.250</w:t>
      </w:r>
      <w:r w:rsidRPr="00EC2B98">
        <w:rPr>
          <w:rFonts w:ascii="Arial" w:hAnsi="Arial" w:cs="Arial"/>
        </w:rPr>
        <w:t>.</w:t>
      </w:r>
    </w:p>
    <w:p w14:paraId="4AB69D3D" w14:textId="77777777" w:rsidR="00BE199A" w:rsidRPr="00EC2B98" w:rsidRDefault="00BE199A" w:rsidP="00BE199A">
      <w:pPr>
        <w:spacing w:after="0"/>
        <w:ind w:left="708"/>
        <w:jc w:val="both"/>
        <w:rPr>
          <w:rFonts w:ascii="Arial" w:hAnsi="Arial" w:cs="Arial"/>
        </w:rPr>
      </w:pPr>
      <w:r w:rsidRPr="00EC2B98">
        <w:rPr>
          <w:rFonts w:ascii="Arial" w:hAnsi="Arial" w:cs="Arial"/>
        </w:rPr>
        <w:t xml:space="preserve">Á árinu 2017 kr.  </w:t>
      </w:r>
      <w:r w:rsidR="00CA60D4" w:rsidRPr="00EC2B98">
        <w:rPr>
          <w:rFonts w:ascii="Arial" w:hAnsi="Arial" w:cs="Arial"/>
        </w:rPr>
        <w:t>110.750</w:t>
      </w:r>
      <w:r w:rsidRPr="00EC2B98">
        <w:rPr>
          <w:rFonts w:ascii="Arial" w:hAnsi="Arial" w:cs="Arial"/>
        </w:rPr>
        <w:t>.</w:t>
      </w:r>
    </w:p>
    <w:p w14:paraId="5ABB08CC" w14:textId="77777777" w:rsidR="00BE199A" w:rsidRPr="00EC2B98" w:rsidRDefault="00BE199A" w:rsidP="00F03E45">
      <w:pPr>
        <w:spacing w:after="120"/>
        <w:ind w:left="709"/>
        <w:jc w:val="both"/>
        <w:rPr>
          <w:rFonts w:ascii="Arial" w:hAnsi="Arial" w:cs="Arial"/>
        </w:rPr>
      </w:pPr>
      <w:r w:rsidRPr="00EC2B98">
        <w:rPr>
          <w:rFonts w:ascii="Arial" w:hAnsi="Arial" w:cs="Arial"/>
        </w:rPr>
        <w:t xml:space="preserve">Á árinu 2018 kr.  </w:t>
      </w:r>
      <w:r w:rsidR="00CA60D4" w:rsidRPr="00EC2B98">
        <w:rPr>
          <w:rFonts w:ascii="Arial" w:hAnsi="Arial" w:cs="Arial"/>
        </w:rPr>
        <w:t>113.000</w:t>
      </w:r>
      <w:r w:rsidRPr="00EC2B98">
        <w:rPr>
          <w:rFonts w:ascii="Arial" w:hAnsi="Arial" w:cs="Arial"/>
        </w:rPr>
        <w:t>.</w:t>
      </w:r>
    </w:p>
    <w:p w14:paraId="544D5991" w14:textId="77777777" w:rsidR="00BE199A" w:rsidRPr="00EC2B98" w:rsidRDefault="00BE199A" w:rsidP="006A1B11">
      <w:pPr>
        <w:spacing w:after="120"/>
        <w:jc w:val="both"/>
        <w:rPr>
          <w:rFonts w:ascii="Arial" w:eastAsia="Calibri" w:hAnsi="Arial" w:cs="Arial"/>
        </w:rPr>
      </w:pPr>
      <w:r w:rsidRPr="00EC2B98">
        <w:rPr>
          <w:rFonts w:ascii="Arial" w:eastAsia="Calibri" w:hAnsi="Arial" w:cs="Arial"/>
        </w:rPr>
        <w:t xml:space="preserve">Að öðru leyti er greinin </w:t>
      </w:r>
      <w:r w:rsidRPr="00EC2B98">
        <w:rPr>
          <w:rFonts w:ascii="Arial" w:hAnsi="Arial" w:cs="Arial"/>
        </w:rPr>
        <w:t>óbreytt</w:t>
      </w:r>
      <w:r w:rsidRPr="00EC2B98">
        <w:rPr>
          <w:rFonts w:ascii="Arial" w:eastAsia="Calibri" w:hAnsi="Arial" w:cs="Arial"/>
        </w:rPr>
        <w:t>.</w:t>
      </w:r>
    </w:p>
    <w:p w14:paraId="3671F940" w14:textId="77777777" w:rsidR="00BE199A" w:rsidRPr="00EC2B98" w:rsidRDefault="00BE199A" w:rsidP="005A3109">
      <w:pPr>
        <w:pStyle w:val="Heading1"/>
        <w:rPr>
          <w:rFonts w:eastAsia="Calibri"/>
        </w:rPr>
      </w:pPr>
      <w:bookmarkStart w:id="10" w:name="_Toc435623503"/>
      <w:bookmarkStart w:id="11" w:name="_Toc440032493"/>
      <w:r w:rsidRPr="00EC2B98">
        <w:rPr>
          <w:rFonts w:eastAsia="Calibri" w:cs="Arial"/>
          <w:szCs w:val="28"/>
        </w:rPr>
        <w:t>Persónuuppbót</w:t>
      </w:r>
      <w:r w:rsidRPr="00EC2B98">
        <w:rPr>
          <w:rFonts w:eastAsia="Calibri"/>
        </w:rPr>
        <w:t xml:space="preserve"> / </w:t>
      </w:r>
      <w:r w:rsidRPr="00EC2B98">
        <w:t>orlofsuppbót</w:t>
      </w:r>
      <w:bookmarkEnd w:id="10"/>
      <w:bookmarkEnd w:id="11"/>
    </w:p>
    <w:p w14:paraId="4D73E377" w14:textId="77777777" w:rsidR="00BE199A" w:rsidRPr="00EC2B98" w:rsidRDefault="00BE199A" w:rsidP="00BB71CE">
      <w:pPr>
        <w:pStyle w:val="ListParagraph"/>
        <w:spacing w:after="120"/>
        <w:ind w:left="0"/>
        <w:contextualSpacing w:val="0"/>
        <w:jc w:val="both"/>
        <w:rPr>
          <w:rFonts w:ascii="Arial" w:hAnsi="Arial" w:cs="Arial"/>
          <w:b/>
        </w:rPr>
      </w:pPr>
      <w:r w:rsidRPr="00EC2B98">
        <w:rPr>
          <w:rFonts w:ascii="Arial" w:hAnsi="Arial" w:cs="Arial"/>
          <w:b/>
        </w:rPr>
        <w:t>Grein 1.8.1 breytist svo:</w:t>
      </w:r>
    </w:p>
    <w:p w14:paraId="71EA368D" w14:textId="77777777" w:rsidR="00BE199A" w:rsidRPr="00EC2B98" w:rsidRDefault="00BE199A" w:rsidP="006A1B11">
      <w:pPr>
        <w:spacing w:after="120"/>
        <w:jc w:val="both"/>
        <w:rPr>
          <w:rFonts w:ascii="Arial" w:eastAsia="Calibri" w:hAnsi="Arial" w:cs="Arial"/>
        </w:rPr>
      </w:pPr>
      <w:r w:rsidRPr="00EC2B98">
        <w:rPr>
          <w:rFonts w:ascii="Arial" w:eastAsia="Calibri" w:hAnsi="Arial" w:cs="Arial"/>
        </w:rPr>
        <w:lastRenderedPageBreak/>
        <w:t xml:space="preserve">Persónuuppbót / orlofsuppbót á </w:t>
      </w:r>
      <w:r w:rsidRPr="00EC2B98">
        <w:rPr>
          <w:rFonts w:ascii="Arial" w:hAnsi="Arial" w:cs="Arial"/>
        </w:rPr>
        <w:t>samningstímanum</w:t>
      </w:r>
      <w:r w:rsidRPr="00EC2B98">
        <w:rPr>
          <w:rFonts w:ascii="Arial" w:eastAsia="Calibri" w:hAnsi="Arial" w:cs="Arial"/>
        </w:rPr>
        <w:t xml:space="preserve"> verður sem hér segir:</w:t>
      </w:r>
    </w:p>
    <w:p w14:paraId="413BB5C2" w14:textId="77777777" w:rsidR="00BE199A" w:rsidRPr="00EC2B98" w:rsidRDefault="00BE199A" w:rsidP="00BE199A">
      <w:pPr>
        <w:spacing w:after="0"/>
        <w:ind w:left="708"/>
        <w:jc w:val="both"/>
        <w:rPr>
          <w:rFonts w:ascii="Arial" w:eastAsia="Calibri" w:hAnsi="Arial" w:cs="Times New Roman"/>
        </w:rPr>
      </w:pPr>
      <w:r w:rsidRPr="00EC2B98">
        <w:rPr>
          <w:rFonts w:ascii="Arial" w:eastAsia="Calibri" w:hAnsi="Arial" w:cs="Times New Roman"/>
        </w:rPr>
        <w:t xml:space="preserve">Á árinu 2016 kr.  </w:t>
      </w:r>
      <w:r w:rsidR="009304D4" w:rsidRPr="00EC2B98">
        <w:rPr>
          <w:rFonts w:ascii="Arial" w:eastAsia="Calibri" w:hAnsi="Arial" w:cs="Times New Roman"/>
        </w:rPr>
        <w:t>44.500</w:t>
      </w:r>
      <w:r w:rsidRPr="00EC2B98">
        <w:rPr>
          <w:rFonts w:ascii="Arial" w:eastAsia="Calibri" w:hAnsi="Arial" w:cs="Times New Roman"/>
        </w:rPr>
        <w:t>.</w:t>
      </w:r>
    </w:p>
    <w:p w14:paraId="2AB8BB1B" w14:textId="77777777" w:rsidR="00BE199A" w:rsidRPr="00EC2B98" w:rsidRDefault="00BE199A" w:rsidP="00BE199A">
      <w:pPr>
        <w:spacing w:after="0"/>
        <w:ind w:left="708"/>
        <w:jc w:val="both"/>
        <w:rPr>
          <w:rFonts w:ascii="Arial" w:eastAsia="Calibri" w:hAnsi="Arial" w:cs="Times New Roman"/>
        </w:rPr>
      </w:pPr>
      <w:r w:rsidRPr="00EC2B98">
        <w:rPr>
          <w:rFonts w:ascii="Arial" w:eastAsia="Calibri" w:hAnsi="Arial" w:cs="Times New Roman"/>
        </w:rPr>
        <w:t xml:space="preserve">Á árinu 2017 kr.  </w:t>
      </w:r>
      <w:r w:rsidR="002E5E07" w:rsidRPr="00EC2B98">
        <w:rPr>
          <w:rFonts w:ascii="Arial" w:eastAsia="Calibri" w:hAnsi="Arial" w:cs="Times New Roman"/>
        </w:rPr>
        <w:t>46.5</w:t>
      </w:r>
      <w:r w:rsidR="009304D4" w:rsidRPr="00EC2B98">
        <w:rPr>
          <w:rFonts w:ascii="Arial" w:eastAsia="Calibri" w:hAnsi="Arial" w:cs="Times New Roman"/>
        </w:rPr>
        <w:t>0</w:t>
      </w:r>
      <w:r w:rsidR="002E5E07" w:rsidRPr="00EC2B98">
        <w:rPr>
          <w:rFonts w:ascii="Arial" w:eastAsia="Calibri" w:hAnsi="Arial" w:cs="Times New Roman"/>
        </w:rPr>
        <w:t>0.</w:t>
      </w:r>
    </w:p>
    <w:p w14:paraId="0BEEB64E" w14:textId="77777777" w:rsidR="00BE199A" w:rsidRPr="00605E9D" w:rsidRDefault="00BE199A" w:rsidP="00CF2BD5">
      <w:pPr>
        <w:spacing w:after="120"/>
        <w:ind w:left="709"/>
        <w:jc w:val="both"/>
        <w:rPr>
          <w:rFonts w:ascii="Arial" w:eastAsia="Calibri" w:hAnsi="Arial" w:cs="Times New Roman"/>
        </w:rPr>
      </w:pPr>
      <w:r w:rsidRPr="00EC2B98">
        <w:rPr>
          <w:rFonts w:ascii="Arial" w:eastAsia="Calibri" w:hAnsi="Arial" w:cs="Times New Roman"/>
        </w:rPr>
        <w:t xml:space="preserve">Á árinu 2018 kr.  </w:t>
      </w:r>
      <w:r w:rsidR="002E5E07" w:rsidRPr="00EC2B98">
        <w:rPr>
          <w:rFonts w:ascii="Arial" w:eastAsia="Calibri" w:hAnsi="Arial" w:cs="Times New Roman"/>
        </w:rPr>
        <w:t>48.000.</w:t>
      </w:r>
    </w:p>
    <w:p w14:paraId="5FD48A5A" w14:textId="77777777" w:rsidR="00BE199A" w:rsidRPr="00BB71CE" w:rsidRDefault="00BE199A" w:rsidP="006A1B11">
      <w:pPr>
        <w:spacing w:after="120"/>
        <w:jc w:val="both"/>
        <w:rPr>
          <w:rFonts w:ascii="Arial" w:eastAsia="Calibri" w:hAnsi="Arial" w:cs="Arial"/>
        </w:rPr>
      </w:pPr>
      <w:r w:rsidRPr="00BB71CE">
        <w:rPr>
          <w:rFonts w:ascii="Arial" w:eastAsia="Calibri" w:hAnsi="Arial" w:cs="Arial"/>
        </w:rPr>
        <w:t xml:space="preserve">Að öðru leyti er </w:t>
      </w:r>
      <w:r w:rsidRPr="006A1B11">
        <w:rPr>
          <w:rFonts w:ascii="Arial" w:hAnsi="Arial" w:cs="Arial"/>
        </w:rPr>
        <w:t>greinin</w:t>
      </w:r>
      <w:r w:rsidRPr="00BB71CE">
        <w:rPr>
          <w:rFonts w:ascii="Arial" w:eastAsia="Calibri" w:hAnsi="Arial" w:cs="Arial"/>
        </w:rPr>
        <w:t xml:space="preserve"> óbreytt.</w:t>
      </w:r>
    </w:p>
    <w:p w14:paraId="77CC8B7D" w14:textId="77777777" w:rsidR="00356B07" w:rsidRPr="00332E57" w:rsidRDefault="00356B07" w:rsidP="00717F08">
      <w:pPr>
        <w:pStyle w:val="Heading1"/>
        <w:rPr>
          <w:rFonts w:cs="Arial"/>
        </w:rPr>
      </w:pPr>
      <w:bookmarkStart w:id="12" w:name="_Toc435623506"/>
      <w:bookmarkStart w:id="13" w:name="_Toc440032494"/>
      <w:r w:rsidRPr="00332E57">
        <w:rPr>
          <w:rFonts w:eastAsia="Calibri" w:cs="Arial"/>
          <w:szCs w:val="28"/>
        </w:rPr>
        <w:t>Yfirvinna</w:t>
      </w:r>
      <w:bookmarkEnd w:id="12"/>
      <w:bookmarkEnd w:id="13"/>
    </w:p>
    <w:p w14:paraId="7D1030B8" w14:textId="77777777" w:rsidR="006229CB" w:rsidRPr="00332E57" w:rsidRDefault="00C77818" w:rsidP="00BB71CE">
      <w:pPr>
        <w:pStyle w:val="ListParagraph"/>
        <w:spacing w:after="120"/>
        <w:ind w:left="0"/>
        <w:contextualSpacing w:val="0"/>
        <w:jc w:val="both"/>
        <w:rPr>
          <w:rFonts w:ascii="Arial" w:hAnsi="Arial" w:cs="Arial"/>
          <w:b/>
        </w:rPr>
      </w:pPr>
      <w:r w:rsidRPr="00332E57">
        <w:rPr>
          <w:rFonts w:ascii="Arial" w:hAnsi="Arial" w:cs="Arial"/>
          <w:b/>
        </w:rPr>
        <w:t>Grein 2.3.3</w:t>
      </w:r>
      <w:r w:rsidR="00CA0203" w:rsidRPr="00332E57">
        <w:rPr>
          <w:rFonts w:ascii="Arial" w:hAnsi="Arial" w:cs="Arial"/>
          <w:b/>
        </w:rPr>
        <w:t xml:space="preserve"> breytist svo</w:t>
      </w:r>
      <w:r w:rsidRPr="00332E57">
        <w:rPr>
          <w:rFonts w:ascii="Arial" w:hAnsi="Arial" w:cs="Arial"/>
          <w:b/>
        </w:rPr>
        <w:t>:</w:t>
      </w:r>
    </w:p>
    <w:p w14:paraId="7129FBDA" w14:textId="77777777" w:rsidR="006229CB" w:rsidRPr="00332E57" w:rsidRDefault="006229CB" w:rsidP="005A3109">
      <w:pPr>
        <w:jc w:val="both"/>
        <w:rPr>
          <w:rFonts w:ascii="Arial" w:eastAsia="Calibri" w:hAnsi="Arial" w:cs="Arial"/>
        </w:rPr>
      </w:pPr>
      <w:r w:rsidRPr="00332E57">
        <w:rPr>
          <w:rFonts w:ascii="Arial" w:eastAsia="Calibri" w:hAnsi="Arial" w:cs="Arial"/>
        </w:rPr>
        <w:t>Við gr. 2.3.3 bætist fyrirsögnin „</w:t>
      </w:r>
      <w:r w:rsidRPr="00332E57">
        <w:rPr>
          <w:rFonts w:ascii="Arial" w:hAnsi="Arial" w:cs="Arial"/>
        </w:rPr>
        <w:t>Útkall</w:t>
      </w:r>
      <w:r w:rsidRPr="00332E57">
        <w:rPr>
          <w:rFonts w:ascii="Arial" w:eastAsia="Calibri" w:hAnsi="Arial" w:cs="Arial"/>
        </w:rPr>
        <w:t xml:space="preserve">“. Að öðru leyti er greinin óbreytt. </w:t>
      </w:r>
    </w:p>
    <w:p w14:paraId="72AFC185" w14:textId="77777777" w:rsidR="00C77818" w:rsidRPr="00332E57" w:rsidRDefault="00C77818" w:rsidP="00BB71CE">
      <w:pPr>
        <w:pStyle w:val="ListParagraph"/>
        <w:spacing w:after="120"/>
        <w:ind w:left="0"/>
        <w:contextualSpacing w:val="0"/>
        <w:jc w:val="both"/>
        <w:rPr>
          <w:rFonts w:ascii="Arial" w:hAnsi="Arial" w:cs="Arial"/>
          <w:b/>
        </w:rPr>
      </w:pPr>
      <w:r w:rsidRPr="00332E57">
        <w:rPr>
          <w:rFonts w:ascii="Arial" w:hAnsi="Arial" w:cs="Arial"/>
          <w:b/>
        </w:rPr>
        <w:t>Grein 2.3.4 hljóði svo:</w:t>
      </w:r>
    </w:p>
    <w:p w14:paraId="5B9FF7BC" w14:textId="77777777" w:rsidR="006229CB" w:rsidRPr="00332E57" w:rsidRDefault="006229CB" w:rsidP="005A3109">
      <w:pPr>
        <w:jc w:val="both"/>
        <w:rPr>
          <w:rFonts w:ascii="Arial" w:eastAsia="Calibri" w:hAnsi="Arial" w:cs="Times New Roman"/>
        </w:rPr>
      </w:pPr>
      <w:r w:rsidRPr="00332E57">
        <w:rPr>
          <w:rFonts w:ascii="Arial" w:eastAsia="Calibri" w:hAnsi="Arial" w:cs="Times New Roman"/>
        </w:rPr>
        <w:t xml:space="preserve">Hafi starfsmaður skv. lögum </w:t>
      </w:r>
      <w:r w:rsidRPr="00332E57">
        <w:rPr>
          <w:rFonts w:ascii="Arial" w:hAnsi="Arial" w:cs="Arial"/>
        </w:rPr>
        <w:t>eða</w:t>
      </w:r>
      <w:r w:rsidRPr="00332E57">
        <w:rPr>
          <w:rFonts w:ascii="Arial" w:eastAsia="Calibri" w:hAnsi="Arial" w:cs="Times New Roman"/>
        </w:rPr>
        <w:t xml:space="preserve"> ráðningarsamningi skemmri vikulega </w:t>
      </w:r>
      <w:r w:rsidR="00607E1D" w:rsidRPr="00332E57">
        <w:rPr>
          <w:rFonts w:ascii="Arial" w:eastAsia="Calibri" w:hAnsi="Arial" w:cs="Times New Roman"/>
        </w:rPr>
        <w:t>v</w:t>
      </w:r>
      <w:r w:rsidRPr="00332E57">
        <w:rPr>
          <w:rFonts w:ascii="Arial" w:eastAsia="Calibri" w:hAnsi="Arial" w:cs="Times New Roman"/>
        </w:rPr>
        <w:t>innuskyldu en gert er ráð fyrir í gr.</w:t>
      </w:r>
      <w:r w:rsidR="00BC5BA9" w:rsidRPr="00332E57">
        <w:rPr>
          <w:rFonts w:ascii="Arial" w:eastAsia="Calibri" w:hAnsi="Arial" w:cs="Times New Roman"/>
        </w:rPr>
        <w:t xml:space="preserve"> </w:t>
      </w:r>
      <w:r w:rsidRPr="00332E57">
        <w:rPr>
          <w:rFonts w:ascii="Arial" w:eastAsia="Calibri" w:hAnsi="Arial" w:cs="Times New Roman"/>
        </w:rPr>
        <w:t xml:space="preserve">2.1.1 skal vinna umfram hana greidd sem segir í greinum 2.3.5 og 2.3.6. </w:t>
      </w:r>
    </w:p>
    <w:p w14:paraId="22EFE135" w14:textId="77777777" w:rsidR="00C77818" w:rsidRPr="00332E57" w:rsidRDefault="00C77818" w:rsidP="00BB71CE">
      <w:pPr>
        <w:pStyle w:val="ListParagraph"/>
        <w:spacing w:after="120"/>
        <w:ind w:left="0"/>
        <w:contextualSpacing w:val="0"/>
        <w:jc w:val="both"/>
        <w:rPr>
          <w:rFonts w:ascii="Arial" w:hAnsi="Arial" w:cs="Arial"/>
          <w:b/>
        </w:rPr>
      </w:pPr>
      <w:r w:rsidRPr="00332E57">
        <w:rPr>
          <w:rFonts w:ascii="Arial" w:hAnsi="Arial" w:cs="Arial"/>
          <w:b/>
        </w:rPr>
        <w:t>Grein 2.3.6 hljóði svo:</w:t>
      </w:r>
    </w:p>
    <w:p w14:paraId="679F7608" w14:textId="77777777" w:rsidR="006229CB" w:rsidRPr="00332E57" w:rsidRDefault="006229CB" w:rsidP="006A1B11">
      <w:pPr>
        <w:spacing w:after="120"/>
        <w:jc w:val="both"/>
        <w:rPr>
          <w:rFonts w:ascii="Arial" w:eastAsia="Calibri" w:hAnsi="Arial" w:cs="Times New Roman"/>
        </w:rPr>
      </w:pPr>
      <w:r w:rsidRPr="00332E57">
        <w:rPr>
          <w:rFonts w:ascii="Arial" w:eastAsia="Calibri" w:hAnsi="Arial" w:cs="Times New Roman"/>
        </w:rPr>
        <w:t xml:space="preserve">Samfelld reglubundin vinna einn mánuð eða lengur innan dagvinnumarka, allt að fullri vinnuskyldu greiðist sem </w:t>
      </w:r>
      <w:r w:rsidRPr="00332E57">
        <w:rPr>
          <w:rFonts w:ascii="Arial" w:eastAsia="Calibri" w:hAnsi="Arial" w:cs="Arial"/>
        </w:rPr>
        <w:t>reiknað</w:t>
      </w:r>
      <w:r w:rsidRPr="00332E57">
        <w:rPr>
          <w:rFonts w:ascii="Arial" w:eastAsia="Calibri" w:hAnsi="Arial" w:cs="Times New Roman"/>
        </w:rPr>
        <w:t xml:space="preserve"> </w:t>
      </w:r>
      <w:r w:rsidRPr="00332E57">
        <w:rPr>
          <w:rFonts w:ascii="Arial" w:hAnsi="Arial" w:cs="Arial"/>
        </w:rPr>
        <w:t>hlutfall</w:t>
      </w:r>
      <w:r w:rsidRPr="00332E57">
        <w:rPr>
          <w:rFonts w:ascii="Arial" w:eastAsia="Calibri" w:hAnsi="Arial" w:cs="Times New Roman"/>
        </w:rPr>
        <w:t xml:space="preserve"> af mánaðarlaunum, enda hafi náðst samkomulag við starfsmann áður en sú vinna hófst.</w:t>
      </w:r>
    </w:p>
    <w:p w14:paraId="6B80118E" w14:textId="77777777" w:rsidR="00356B07" w:rsidRDefault="00356B07" w:rsidP="005A3109">
      <w:pPr>
        <w:pStyle w:val="Heading1"/>
      </w:pPr>
      <w:bookmarkStart w:id="14" w:name="_Toc435623507"/>
      <w:bookmarkStart w:id="15" w:name="_Toc440032495"/>
      <w:r w:rsidRPr="005A3109">
        <w:t>lágmarkshvíld</w:t>
      </w:r>
      <w:bookmarkEnd w:id="14"/>
      <w:bookmarkEnd w:id="15"/>
    </w:p>
    <w:p w14:paraId="2B2E7012" w14:textId="77777777" w:rsidR="001750B8" w:rsidRPr="00F03E45" w:rsidRDefault="001750B8" w:rsidP="00BB71CE">
      <w:pPr>
        <w:pStyle w:val="ListParagraph"/>
        <w:spacing w:after="120"/>
        <w:ind w:left="0"/>
        <w:contextualSpacing w:val="0"/>
        <w:jc w:val="both"/>
        <w:rPr>
          <w:rFonts w:ascii="Arial" w:hAnsi="Arial" w:cs="Arial"/>
          <w:b/>
        </w:rPr>
      </w:pPr>
      <w:r w:rsidRPr="00F03E45">
        <w:rPr>
          <w:rFonts w:ascii="Arial" w:hAnsi="Arial" w:cs="Arial"/>
          <w:b/>
        </w:rPr>
        <w:t>Grein 2.4.1:</w:t>
      </w:r>
    </w:p>
    <w:p w14:paraId="2F8E2334" w14:textId="77777777" w:rsidR="00BA4C46" w:rsidRDefault="006229CB" w:rsidP="005A3109">
      <w:pPr>
        <w:pStyle w:val="Normal2"/>
        <w:spacing w:after="200"/>
        <w:ind w:left="0"/>
      </w:pPr>
      <w:r>
        <w:t>Við grein 2.4.1 bætist</w:t>
      </w:r>
      <w:r w:rsidR="00D1529A">
        <w:t>:</w:t>
      </w:r>
      <w:r w:rsidR="00C77818">
        <w:t xml:space="preserve"> </w:t>
      </w:r>
    </w:p>
    <w:p w14:paraId="7AE9525C" w14:textId="77777777" w:rsidR="006229CB" w:rsidRDefault="00BA4C46" w:rsidP="005A3109">
      <w:pPr>
        <w:pStyle w:val="Normal2"/>
        <w:spacing w:after="200"/>
        <w:ind w:left="0"/>
        <w:rPr>
          <w:strike/>
        </w:rPr>
      </w:pPr>
      <w:r w:rsidRPr="006D3CA7">
        <w:t>Fylgiskjal:  Samningur ASÍ, BHM, BSRB og KÍ um ákveðna þætti er varða skipulag vinnutíma 23.01.1997 er hægt að nálgast á heimasíðu sambandsins</w:t>
      </w:r>
      <w:r w:rsidR="006D3CA7" w:rsidRPr="006D3CA7">
        <w:t xml:space="preserve">, </w:t>
      </w:r>
      <w:hyperlink r:id="rId8" w:history="1">
        <w:r w:rsidR="006229CB" w:rsidRPr="006D3CA7">
          <w:rPr>
            <w:rStyle w:val="Hyperlink"/>
          </w:rPr>
          <w:t>www.samband.is/tengill</w:t>
        </w:r>
      </w:hyperlink>
      <w:r w:rsidR="006229CB">
        <w:t xml:space="preserve"> </w:t>
      </w:r>
    </w:p>
    <w:p w14:paraId="640996C5" w14:textId="77777777" w:rsidR="007C4715" w:rsidRPr="00464748" w:rsidRDefault="007C4715" w:rsidP="00BB71CE">
      <w:pPr>
        <w:pStyle w:val="ListParagraph"/>
        <w:spacing w:after="120"/>
        <w:ind w:left="0"/>
        <w:contextualSpacing w:val="0"/>
        <w:jc w:val="both"/>
        <w:rPr>
          <w:rFonts w:ascii="Arial" w:hAnsi="Arial" w:cs="Arial"/>
          <w:b/>
        </w:rPr>
      </w:pPr>
      <w:r w:rsidRPr="00464748">
        <w:rPr>
          <w:rFonts w:ascii="Arial" w:hAnsi="Arial" w:cs="Arial"/>
          <w:b/>
        </w:rPr>
        <w:lastRenderedPageBreak/>
        <w:t>Grein 2.4.5.7 hljóði svo:</w:t>
      </w:r>
    </w:p>
    <w:p w14:paraId="3538D397" w14:textId="42CA60F8" w:rsidR="00C439A4" w:rsidRDefault="00C439A4" w:rsidP="00F47C05">
      <w:pPr>
        <w:spacing w:after="120"/>
        <w:jc w:val="both"/>
        <w:rPr>
          <w:rFonts w:ascii="Arial" w:hAnsi="Arial" w:cs="Arial"/>
        </w:rPr>
      </w:pPr>
      <w:r>
        <w:rPr>
          <w:rFonts w:ascii="Arial" w:hAnsi="Arial" w:cs="Arial"/>
        </w:rPr>
        <w:t xml:space="preserve">Frítaka. </w:t>
      </w:r>
      <w:r w:rsidR="006229CB" w:rsidRPr="00F47C05">
        <w:rPr>
          <w:rFonts w:ascii="Arial" w:hAnsi="Arial" w:cs="Arial"/>
        </w:rPr>
        <w:t xml:space="preserve">Frítökuréttur skal veittur í samráði við starfsmann enda sé uppsafnaður frítökuréttur a.m.k. fjórar stundir og skal frítaka ekki veitt í styttri lotum en það.  Leitast skal við að veita frí </w:t>
      </w:r>
      <w:r w:rsidR="00EA7232" w:rsidRPr="00F47C05">
        <w:rPr>
          <w:rFonts w:ascii="Arial" w:hAnsi="Arial" w:cs="Arial"/>
        </w:rPr>
        <w:t xml:space="preserve">svo fljótt sem auðið er, með reglubundnum hætti, þó innan 12 mánaða </w:t>
      </w:r>
      <w:r w:rsidR="006229CB" w:rsidRPr="00F47C05">
        <w:rPr>
          <w:rFonts w:ascii="Arial" w:hAnsi="Arial" w:cs="Arial"/>
        </w:rPr>
        <w:t xml:space="preserve">frá því </w:t>
      </w:r>
      <w:r w:rsidR="0042019F" w:rsidRPr="00F47C05">
        <w:rPr>
          <w:rFonts w:ascii="Arial" w:hAnsi="Arial" w:cs="Arial"/>
        </w:rPr>
        <w:t xml:space="preserve">hann </w:t>
      </w:r>
      <w:r w:rsidR="00EA7232" w:rsidRPr="00F47C05">
        <w:rPr>
          <w:rFonts w:ascii="Arial" w:hAnsi="Arial" w:cs="Arial"/>
        </w:rPr>
        <w:t xml:space="preserve">að </w:t>
      </w:r>
      <w:r w:rsidR="006229CB" w:rsidRPr="00F47C05">
        <w:rPr>
          <w:rFonts w:ascii="Arial" w:hAnsi="Arial" w:cs="Arial"/>
        </w:rPr>
        <w:t xml:space="preserve">frítökuréttur myndast til að koma í veg fyrir að frí safnist upp. </w:t>
      </w:r>
      <w:bookmarkStart w:id="16" w:name="_Toc435623508"/>
    </w:p>
    <w:p w14:paraId="6B5DB021" w14:textId="601A0C60" w:rsidR="00C75D36" w:rsidRPr="00F47C05" w:rsidRDefault="00C75D36" w:rsidP="00C439A4">
      <w:pPr>
        <w:pStyle w:val="Heading1"/>
      </w:pPr>
      <w:bookmarkStart w:id="17" w:name="_Toc440032496"/>
      <w:r w:rsidRPr="00F47C05">
        <w:t>vaktavinna</w:t>
      </w:r>
      <w:bookmarkEnd w:id="16"/>
      <w:bookmarkEnd w:id="17"/>
    </w:p>
    <w:p w14:paraId="043ADA07" w14:textId="77777777" w:rsidR="007C4715" w:rsidRPr="00464748" w:rsidRDefault="007C4715" w:rsidP="00BB71CE">
      <w:pPr>
        <w:pStyle w:val="ListParagraph"/>
        <w:spacing w:after="120"/>
        <w:ind w:left="0"/>
        <w:contextualSpacing w:val="0"/>
        <w:jc w:val="both"/>
        <w:rPr>
          <w:rFonts w:ascii="Arial" w:hAnsi="Arial" w:cs="Arial"/>
          <w:b/>
        </w:rPr>
      </w:pPr>
      <w:r w:rsidRPr="00464748">
        <w:rPr>
          <w:rFonts w:ascii="Arial" w:hAnsi="Arial" w:cs="Arial"/>
          <w:b/>
        </w:rPr>
        <w:t>Grein 2.6.2 hljóði svo:</w:t>
      </w:r>
    </w:p>
    <w:p w14:paraId="60CAF1B8" w14:textId="77777777" w:rsidR="00900DEC" w:rsidRPr="00900DEC" w:rsidRDefault="006229CB" w:rsidP="00900DEC">
      <w:pPr>
        <w:spacing w:after="120"/>
        <w:jc w:val="both"/>
        <w:rPr>
          <w:rFonts w:ascii="Arial" w:hAnsi="Arial" w:cs="Arial"/>
        </w:rPr>
      </w:pPr>
      <w:r w:rsidRPr="003A1408">
        <w:rPr>
          <w:rFonts w:ascii="Arial" w:hAnsi="Arial" w:cs="Arial"/>
        </w:rPr>
        <w:t xml:space="preserve">Þar sem unnið er á </w:t>
      </w:r>
      <w:r w:rsidRPr="00900DEC">
        <w:rPr>
          <w:rFonts w:ascii="Arial" w:hAnsi="Arial" w:cs="Arial"/>
        </w:rPr>
        <w:t xml:space="preserve">reglubundnum vinnuvöktum skal </w:t>
      </w:r>
      <w:r w:rsidR="00900DEC" w:rsidRPr="00900DEC">
        <w:rPr>
          <w:rFonts w:ascii="Arial" w:hAnsi="Arial" w:cs="Arial"/>
        </w:rPr>
        <w:t xml:space="preserve">leggja fram drög að </w:t>
      </w:r>
      <w:r w:rsidRPr="00900DEC">
        <w:rPr>
          <w:rFonts w:ascii="Arial" w:hAnsi="Arial" w:cs="Arial"/>
        </w:rPr>
        <w:t>vaktskrá</w:t>
      </w:r>
      <w:r w:rsidR="00900DEC" w:rsidRPr="00900DEC">
        <w:rPr>
          <w:rFonts w:ascii="Arial" w:hAnsi="Arial" w:cs="Arial"/>
        </w:rPr>
        <w:t xml:space="preserve"> sex vikum áður en hún tekur gildi.  Við gerð vaktskrár skal kappkostað að uppsöfnun vinnutíma sé takmörkuð eins og frekast er unnt. Starfsmenn fá í framhaldinu einnar viku svigrúm til að gera athugasemdir og óska eftir breytingum á fyrirliggjandi drögum að vaktskrá. </w:t>
      </w:r>
    </w:p>
    <w:p w14:paraId="64A7FC01" w14:textId="77777777" w:rsidR="00900DEC" w:rsidRPr="00900DEC" w:rsidRDefault="00900DEC" w:rsidP="00900DEC">
      <w:pPr>
        <w:spacing w:after="120"/>
        <w:jc w:val="both"/>
        <w:rPr>
          <w:rFonts w:ascii="Arial" w:hAnsi="Arial" w:cs="Arial"/>
        </w:rPr>
      </w:pPr>
      <w:r w:rsidRPr="00900DEC">
        <w:rPr>
          <w:rFonts w:ascii="Arial" w:hAnsi="Arial" w:cs="Arial"/>
        </w:rPr>
        <w:t xml:space="preserve">Endanleg vaktskrá skal lögð fram mánuði áður en fyrsta „vakt“ samkvæmt skránni hefst, nema samkomulag sé við starfsmann um skemmri frest. </w:t>
      </w:r>
    </w:p>
    <w:p w14:paraId="1B7B9C3D" w14:textId="77777777" w:rsidR="006229CB" w:rsidRPr="00900DEC" w:rsidRDefault="006229CB" w:rsidP="006A1B11">
      <w:pPr>
        <w:spacing w:after="120"/>
        <w:jc w:val="both"/>
        <w:rPr>
          <w:rFonts w:ascii="Arial" w:hAnsi="Arial" w:cs="Arial"/>
        </w:rPr>
      </w:pPr>
      <w:r w:rsidRPr="00900DEC">
        <w:rPr>
          <w:rFonts w:ascii="Arial" w:hAnsi="Arial" w:cs="Arial"/>
        </w:rPr>
        <w:t xml:space="preserve">Sé vaktskrá breytt með skemmri en 24 klst. (sólarhrings) fyrirvara skal greiða aukalega 3 klst. í yfirvinnu og innan 168 klst. (vika) skal greiða aukalega 2 klst. í yfirvinnu. </w:t>
      </w:r>
    </w:p>
    <w:p w14:paraId="70259CE2" w14:textId="77777777" w:rsidR="006229CB" w:rsidRPr="00900DEC" w:rsidRDefault="006229CB" w:rsidP="006A1B11">
      <w:pPr>
        <w:spacing w:after="120"/>
        <w:jc w:val="both"/>
        <w:rPr>
          <w:rFonts w:ascii="Arial" w:hAnsi="Arial" w:cs="Arial"/>
        </w:rPr>
      </w:pPr>
      <w:r w:rsidRPr="00900DEC">
        <w:rPr>
          <w:rFonts w:ascii="Arial" w:hAnsi="Arial" w:cs="Arial"/>
        </w:rPr>
        <w:t xml:space="preserve">Hér er eingöngu átt við breytingu á skipulagðri vakt en ekki aukavakt. </w:t>
      </w:r>
    </w:p>
    <w:p w14:paraId="6E008A4D" w14:textId="77777777" w:rsidR="006229CB" w:rsidRPr="003A1408" w:rsidRDefault="006229CB" w:rsidP="006A1B11">
      <w:pPr>
        <w:spacing w:after="120"/>
        <w:jc w:val="both"/>
        <w:rPr>
          <w:rFonts w:ascii="Arial" w:hAnsi="Arial" w:cs="Arial"/>
        </w:rPr>
      </w:pPr>
      <w:r w:rsidRPr="00900DEC">
        <w:rPr>
          <w:rFonts w:ascii="Arial" w:hAnsi="Arial" w:cs="Arial"/>
        </w:rPr>
        <w:t>Taki starfsmaður vakt umfram vinnuskyldu að beiðni yfirmanns, með minna en 24 klst. fyrirvara á tímabilinu kl. 17:00-24:00 á föstudögum, kl. 24:00-08:00 mánudaga til föstudaga, kl. 00:00-24:00 laugardaga, sunnudaga og á sérstökum frídögum, sbr</w:t>
      </w:r>
      <w:r w:rsidRPr="003A1408">
        <w:rPr>
          <w:rFonts w:ascii="Arial" w:hAnsi="Arial" w:cs="Arial"/>
        </w:rPr>
        <w:t>. gr. 2.1.4.2 miðað við 8 klst. vakt, skal greiða 2 klst. í yfirvinnu og hlutfallslega fyrir lengri eða styttri vaktir.</w:t>
      </w:r>
    </w:p>
    <w:p w14:paraId="7CD028E2" w14:textId="77777777" w:rsidR="006229CB" w:rsidRDefault="000038E6" w:rsidP="00717F08">
      <w:pPr>
        <w:pStyle w:val="Heading1"/>
        <w:rPr>
          <w:rFonts w:eastAsia="Calibri" w:cs="Arial"/>
          <w:szCs w:val="28"/>
        </w:rPr>
      </w:pPr>
      <w:bookmarkStart w:id="18" w:name="_Toc435623509"/>
      <w:bookmarkStart w:id="19" w:name="_Toc440032497"/>
      <w:r>
        <w:rPr>
          <w:rFonts w:eastAsia="Calibri" w:cs="Arial"/>
          <w:szCs w:val="28"/>
        </w:rPr>
        <w:t>orlof</w:t>
      </w:r>
      <w:bookmarkEnd w:id="18"/>
      <w:bookmarkEnd w:id="19"/>
    </w:p>
    <w:p w14:paraId="58BD5478" w14:textId="77777777" w:rsidR="000038E6" w:rsidRPr="00BB71CE" w:rsidRDefault="000038E6" w:rsidP="00BB71CE">
      <w:pPr>
        <w:pStyle w:val="ListParagraph"/>
        <w:spacing w:after="120"/>
        <w:ind w:left="0"/>
        <w:contextualSpacing w:val="0"/>
        <w:jc w:val="both"/>
        <w:rPr>
          <w:rFonts w:ascii="Arial" w:hAnsi="Arial" w:cs="Arial"/>
          <w:b/>
        </w:rPr>
      </w:pPr>
      <w:r w:rsidRPr="00464748">
        <w:rPr>
          <w:rFonts w:ascii="Arial" w:hAnsi="Arial" w:cs="Arial"/>
          <w:b/>
        </w:rPr>
        <w:t>Grein 4.5.1 breytist svo</w:t>
      </w:r>
      <w:r w:rsidRPr="00BB71CE">
        <w:rPr>
          <w:rFonts w:ascii="Arial" w:hAnsi="Arial" w:cs="Arial"/>
          <w:b/>
        </w:rPr>
        <w:t>:</w:t>
      </w:r>
    </w:p>
    <w:p w14:paraId="725E6EDC" w14:textId="77777777" w:rsidR="006229CB" w:rsidRPr="008F6E1B" w:rsidRDefault="006229CB" w:rsidP="005A1BA0">
      <w:pPr>
        <w:pStyle w:val="hersluatrii"/>
        <w:ind w:left="0"/>
      </w:pPr>
      <w:r w:rsidRPr="00A34CD7">
        <w:t>Í 4. gr.</w:t>
      </w:r>
      <w:r>
        <w:t xml:space="preserve"> orlofslaga nr. 30/1987 segir: „</w:t>
      </w:r>
      <w:r w:rsidRPr="00A34CD7">
        <w:t xml:space="preserve">Orlof samkvæmt lögum þessum skal veitt í einu lagi á tímabilinu frá 2. maí til 15. september. Heimilt er í kjarasamningum stéttarfélaga að kveða á </w:t>
      </w:r>
      <w:r w:rsidRPr="00900DEC">
        <w:t>um skemmra orlof á fyrrgreindu tímabili, þó að lágmarki 14 daga á sumarorlofstímabilinu, ef</w:t>
      </w:r>
      <w:r w:rsidRPr="00900DEC">
        <w:rPr>
          <w:shd w:val="clear" w:color="auto" w:fill="FFFF00"/>
        </w:rPr>
        <w:t xml:space="preserve"> </w:t>
      </w:r>
      <w:r w:rsidR="00900DEC" w:rsidRPr="00900DEC">
        <w:t>veigamiklar</w:t>
      </w:r>
      <w:r w:rsidRPr="00900DEC">
        <w:t xml:space="preserve"> rekstrarástæður</w:t>
      </w:r>
      <w:r w:rsidRPr="00A34CD7">
        <w:t xml:space="preserve"> gera það brýnt."</w:t>
      </w:r>
    </w:p>
    <w:p w14:paraId="2BCFE403" w14:textId="77777777" w:rsidR="006229CB" w:rsidRDefault="00B52784" w:rsidP="00717F08">
      <w:pPr>
        <w:pStyle w:val="Heading1"/>
        <w:rPr>
          <w:rFonts w:eastAsia="Calibri" w:cs="Arial"/>
          <w:szCs w:val="28"/>
        </w:rPr>
      </w:pPr>
      <w:r>
        <w:rPr>
          <w:rFonts w:eastAsia="Calibri" w:cs="Arial"/>
          <w:szCs w:val="28"/>
        </w:rPr>
        <w:t xml:space="preserve"> </w:t>
      </w:r>
      <w:bookmarkStart w:id="20" w:name="_Toc435623510"/>
      <w:bookmarkStart w:id="21" w:name="_Toc440032498"/>
      <w:r>
        <w:rPr>
          <w:rFonts w:eastAsia="Calibri" w:cs="Arial"/>
          <w:szCs w:val="28"/>
        </w:rPr>
        <w:t>Ferðir og gisting</w:t>
      </w:r>
      <w:bookmarkEnd w:id="20"/>
      <w:bookmarkEnd w:id="21"/>
    </w:p>
    <w:p w14:paraId="616B04C1" w14:textId="77777777" w:rsidR="00B52784" w:rsidRPr="00464748" w:rsidRDefault="00B52784" w:rsidP="00BB71CE">
      <w:pPr>
        <w:pStyle w:val="ListParagraph"/>
        <w:spacing w:after="120"/>
        <w:ind w:left="0"/>
        <w:contextualSpacing w:val="0"/>
        <w:jc w:val="both"/>
        <w:rPr>
          <w:rFonts w:ascii="Arial" w:hAnsi="Arial" w:cs="Arial"/>
          <w:b/>
        </w:rPr>
      </w:pPr>
      <w:r w:rsidRPr="00464748">
        <w:rPr>
          <w:rFonts w:ascii="Arial" w:hAnsi="Arial" w:cs="Arial"/>
          <w:b/>
        </w:rPr>
        <w:t>Grein 5.7.7.1 breytist svo:</w:t>
      </w:r>
    </w:p>
    <w:p w14:paraId="61A24CC2" w14:textId="77777777" w:rsidR="006229CB" w:rsidRPr="006C1488" w:rsidRDefault="006229CB" w:rsidP="006A1B11">
      <w:pPr>
        <w:spacing w:after="120"/>
        <w:jc w:val="both"/>
        <w:rPr>
          <w:rFonts w:ascii="Arial" w:eastAsia="Calibri" w:hAnsi="Arial" w:cs="Arial"/>
        </w:rPr>
      </w:pPr>
      <w:r w:rsidRPr="006C1488">
        <w:rPr>
          <w:rFonts w:ascii="Arial" w:eastAsia="Calibri" w:hAnsi="Arial" w:cs="Arial"/>
        </w:rPr>
        <w:t xml:space="preserve">Sé </w:t>
      </w:r>
      <w:r w:rsidR="00900DEC" w:rsidRPr="00900DEC">
        <w:rPr>
          <w:rFonts w:ascii="Arial" w:eastAsia="Calibri" w:hAnsi="Arial" w:cs="Arial"/>
        </w:rPr>
        <w:t>vinnustað</w:t>
      </w:r>
      <w:r w:rsidR="00900DEC">
        <w:rPr>
          <w:rFonts w:ascii="Arial" w:eastAsia="Calibri" w:hAnsi="Arial" w:cs="Arial"/>
        </w:rPr>
        <w:t>ur</w:t>
      </w:r>
      <w:r w:rsidR="00900DEC" w:rsidRPr="00900DEC">
        <w:rPr>
          <w:rFonts w:ascii="Arial" w:eastAsia="Calibri" w:hAnsi="Arial" w:cs="Arial"/>
        </w:rPr>
        <w:t xml:space="preserve"> </w:t>
      </w:r>
      <w:r w:rsidRPr="006C1488">
        <w:rPr>
          <w:rFonts w:ascii="Arial" w:eastAsia="Calibri" w:hAnsi="Arial" w:cs="Arial"/>
        </w:rPr>
        <w:t xml:space="preserve">á vegum </w:t>
      </w:r>
      <w:r w:rsidRPr="006A1B11">
        <w:rPr>
          <w:rFonts w:ascii="Arial" w:hAnsi="Arial" w:cs="Arial"/>
        </w:rPr>
        <w:t>sveitarfélags</w:t>
      </w:r>
      <w:r w:rsidRPr="006C1488">
        <w:rPr>
          <w:rFonts w:ascii="Arial" w:eastAsia="Calibri" w:hAnsi="Arial" w:cs="Arial"/>
        </w:rPr>
        <w:t xml:space="preserve"> staðsett</w:t>
      </w:r>
      <w:r w:rsidR="00900DEC">
        <w:rPr>
          <w:rFonts w:ascii="Arial" w:eastAsia="Calibri" w:hAnsi="Arial" w:cs="Arial"/>
        </w:rPr>
        <w:t>ur</w:t>
      </w:r>
      <w:r w:rsidRPr="006C1488">
        <w:rPr>
          <w:rFonts w:ascii="Arial" w:eastAsia="Calibri" w:hAnsi="Arial" w:cs="Arial"/>
        </w:rPr>
        <w:t xml:space="preserve"> í a.m.k. 5 km utan ytri marka næsta þéttbýlis skal semja við viðkomandi stéttarfélög um greiðslu ferðakostnaðar</w:t>
      </w:r>
      <w:r w:rsidRPr="00905C1E">
        <w:rPr>
          <w:rFonts w:ascii="Arial" w:eastAsia="Calibri" w:hAnsi="Arial" w:cs="Arial"/>
        </w:rPr>
        <w:t xml:space="preserve"> og </w:t>
      </w:r>
      <w:r w:rsidRPr="006C1488">
        <w:rPr>
          <w:rFonts w:ascii="Arial" w:eastAsia="Calibri" w:hAnsi="Arial" w:cs="Arial"/>
        </w:rPr>
        <w:t>ferðatíma starfsmanna sem ekki búa á staðnum.</w:t>
      </w:r>
    </w:p>
    <w:p w14:paraId="2A6796DA" w14:textId="77777777" w:rsidR="00B52784" w:rsidRDefault="00B52784" w:rsidP="006A1B11">
      <w:pPr>
        <w:spacing w:after="120"/>
        <w:jc w:val="both"/>
        <w:rPr>
          <w:rFonts w:ascii="Arial" w:eastAsia="Calibri" w:hAnsi="Arial" w:cs="Arial"/>
        </w:rPr>
      </w:pPr>
      <w:r w:rsidRPr="006C1488">
        <w:rPr>
          <w:rFonts w:ascii="Arial" w:eastAsia="Calibri" w:hAnsi="Arial" w:cs="Arial"/>
        </w:rPr>
        <w:t>Að öðru leyti er greinin óbreytt.</w:t>
      </w:r>
    </w:p>
    <w:p w14:paraId="3349F485" w14:textId="77777777" w:rsidR="0029170A" w:rsidRPr="00F47C05" w:rsidRDefault="0029170A" w:rsidP="00F47C05">
      <w:pPr>
        <w:pStyle w:val="Heading1"/>
      </w:pPr>
      <w:bookmarkStart w:id="22" w:name="_Toc436122832"/>
      <w:bookmarkStart w:id="23" w:name="_Toc440032499"/>
      <w:r w:rsidRPr="00F47C05">
        <w:t>Ófærð</w:t>
      </w:r>
      <w:bookmarkEnd w:id="22"/>
      <w:bookmarkEnd w:id="23"/>
    </w:p>
    <w:p w14:paraId="37366590" w14:textId="77777777" w:rsidR="0029170A" w:rsidRPr="0029170A" w:rsidRDefault="0029170A" w:rsidP="0029170A">
      <w:pPr>
        <w:spacing w:after="120"/>
        <w:jc w:val="both"/>
        <w:rPr>
          <w:rFonts w:ascii="Arial" w:hAnsi="Arial" w:cs="Arial"/>
          <w:b/>
        </w:rPr>
      </w:pPr>
      <w:r w:rsidRPr="0029170A">
        <w:rPr>
          <w:rFonts w:ascii="Arial" w:hAnsi="Arial" w:cs="Arial"/>
          <w:b/>
        </w:rPr>
        <w:t>Ný grein 5.</w:t>
      </w:r>
      <w:r w:rsidR="001042F8">
        <w:rPr>
          <w:rFonts w:ascii="Arial" w:hAnsi="Arial" w:cs="Arial"/>
          <w:b/>
        </w:rPr>
        <w:t>9</w:t>
      </w:r>
      <w:r w:rsidRPr="0029170A">
        <w:rPr>
          <w:rFonts w:ascii="Arial" w:hAnsi="Arial" w:cs="Arial"/>
          <w:b/>
        </w:rPr>
        <w:t xml:space="preserve"> hljóði svo:</w:t>
      </w:r>
    </w:p>
    <w:p w14:paraId="3CE31796" w14:textId="77777777" w:rsidR="0029170A" w:rsidRPr="0029170A" w:rsidRDefault="0029170A" w:rsidP="0029170A">
      <w:pPr>
        <w:rPr>
          <w:rFonts w:ascii="Arial" w:hAnsi="Arial" w:cs="Arial"/>
          <w:b/>
        </w:rPr>
      </w:pPr>
      <w:r w:rsidRPr="0029170A">
        <w:rPr>
          <w:rFonts w:ascii="Arial" w:hAnsi="Arial" w:cs="Arial"/>
          <w:b/>
        </w:rPr>
        <w:lastRenderedPageBreak/>
        <w:t>5.</w:t>
      </w:r>
      <w:r w:rsidR="001042F8">
        <w:rPr>
          <w:rFonts w:ascii="Arial" w:hAnsi="Arial" w:cs="Arial"/>
          <w:b/>
        </w:rPr>
        <w:t>9</w:t>
      </w:r>
      <w:r w:rsidRPr="0029170A">
        <w:rPr>
          <w:rFonts w:ascii="Arial" w:hAnsi="Arial" w:cs="Arial"/>
          <w:b/>
        </w:rPr>
        <w:t xml:space="preserve"> </w:t>
      </w:r>
      <w:r w:rsidRPr="0029170A">
        <w:rPr>
          <w:rFonts w:ascii="Arial" w:hAnsi="Arial" w:cs="Arial"/>
          <w:b/>
        </w:rPr>
        <w:tab/>
        <w:t>ÓFÆRÐ</w:t>
      </w:r>
    </w:p>
    <w:p w14:paraId="6F0C99E6" w14:textId="77777777" w:rsidR="0029170A" w:rsidRDefault="0029170A" w:rsidP="0029170A">
      <w:pPr>
        <w:ind w:left="709" w:hanging="709"/>
        <w:jc w:val="both"/>
        <w:rPr>
          <w:rFonts w:ascii="Arial" w:eastAsia="Calibri" w:hAnsi="Arial" w:cs="Arial"/>
        </w:rPr>
      </w:pPr>
      <w:r w:rsidRPr="0029170A">
        <w:rPr>
          <w:rFonts w:ascii="Arial" w:eastAsia="Calibri" w:hAnsi="Arial" w:cs="Arial"/>
        </w:rPr>
        <w:t>5.</w:t>
      </w:r>
      <w:r w:rsidR="001042F8">
        <w:rPr>
          <w:rFonts w:ascii="Arial" w:eastAsia="Calibri" w:hAnsi="Arial" w:cs="Arial"/>
        </w:rPr>
        <w:t>9</w:t>
      </w:r>
      <w:r w:rsidRPr="0029170A">
        <w:rPr>
          <w:rFonts w:ascii="Arial" w:eastAsia="Calibri" w:hAnsi="Arial" w:cs="Arial"/>
        </w:rPr>
        <w:t xml:space="preserve">.1 </w:t>
      </w:r>
      <w:r w:rsidRPr="0029170A">
        <w:rPr>
          <w:rFonts w:ascii="Arial" w:eastAsia="Calibri" w:hAnsi="Arial" w:cs="Arial"/>
        </w:rPr>
        <w:tab/>
        <w:t>Hamli ófærð á viðkomandi svæði því að starfsmenn komist frá heimili sínu til vinnu og geti sinnt starfi sínu, skulu þeir engu að síður halda föstum launum sínum.</w:t>
      </w:r>
    </w:p>
    <w:p w14:paraId="34C06F7E" w14:textId="77777777" w:rsidR="00905C1E" w:rsidRDefault="00905C1E" w:rsidP="0029170A">
      <w:pPr>
        <w:ind w:left="709" w:hanging="709"/>
        <w:jc w:val="both"/>
        <w:rPr>
          <w:rFonts w:ascii="Arial" w:eastAsia="Calibri" w:hAnsi="Arial" w:cs="Arial"/>
        </w:rPr>
      </w:pPr>
    </w:p>
    <w:p w14:paraId="5581F61C" w14:textId="77777777" w:rsidR="00905C1E" w:rsidRPr="0029170A" w:rsidRDefault="00905C1E" w:rsidP="0029170A">
      <w:pPr>
        <w:ind w:left="709" w:hanging="709"/>
        <w:jc w:val="both"/>
        <w:rPr>
          <w:rFonts w:ascii="Arial" w:eastAsia="Calibri" w:hAnsi="Arial" w:cs="Arial"/>
        </w:rPr>
      </w:pPr>
    </w:p>
    <w:p w14:paraId="3FCA8048" w14:textId="77777777" w:rsidR="0028322B" w:rsidRPr="00323656" w:rsidRDefault="0028322B" w:rsidP="0028322B">
      <w:pPr>
        <w:pStyle w:val="Heading1"/>
        <w:rPr>
          <w:rFonts w:eastAsia="Calibri" w:cs="Arial"/>
          <w:szCs w:val="28"/>
        </w:rPr>
      </w:pPr>
      <w:bookmarkStart w:id="24" w:name="_Toc435623512"/>
      <w:bookmarkStart w:id="25" w:name="_Toc436122834"/>
      <w:bookmarkStart w:id="26" w:name="_Toc298332512"/>
      <w:bookmarkStart w:id="27" w:name="_Toc278961511"/>
      <w:bookmarkStart w:id="28" w:name="_Toc250988057"/>
      <w:bookmarkStart w:id="29" w:name="_Toc246225786"/>
      <w:bookmarkStart w:id="30" w:name="_Toc105173726"/>
      <w:bookmarkStart w:id="31" w:name="_Toc435623513"/>
      <w:bookmarkStart w:id="32" w:name="_Toc440032500"/>
      <w:r w:rsidRPr="00D129C3">
        <w:t>Fræðslumál</w:t>
      </w:r>
      <w:bookmarkEnd w:id="24"/>
      <w:bookmarkEnd w:id="25"/>
      <w:bookmarkEnd w:id="32"/>
    </w:p>
    <w:p w14:paraId="56A8292A" w14:textId="3B788F40" w:rsidR="0028322B" w:rsidRPr="00BB71CE" w:rsidRDefault="0028322B" w:rsidP="0028322B">
      <w:pPr>
        <w:pStyle w:val="ListParagraph"/>
        <w:spacing w:after="120"/>
        <w:ind w:left="0"/>
        <w:contextualSpacing w:val="0"/>
        <w:jc w:val="both"/>
        <w:rPr>
          <w:rFonts w:ascii="Arial" w:hAnsi="Arial" w:cs="Arial"/>
          <w:b/>
        </w:rPr>
      </w:pPr>
      <w:r w:rsidRPr="00BB71CE">
        <w:rPr>
          <w:rFonts w:ascii="Arial" w:hAnsi="Arial" w:cs="Arial"/>
          <w:b/>
        </w:rPr>
        <w:t>Kafli 10 um fræðslumál hljóði svo:</w:t>
      </w:r>
    </w:p>
    <w:p w14:paraId="0C401663" w14:textId="1B1C56C1" w:rsidR="0028322B" w:rsidRPr="00B87197" w:rsidRDefault="0028322B" w:rsidP="0028322B">
      <w:pPr>
        <w:pStyle w:val="ListParagraph"/>
        <w:spacing w:after="120"/>
        <w:ind w:left="0"/>
        <w:contextualSpacing w:val="0"/>
        <w:jc w:val="both"/>
        <w:rPr>
          <w:rFonts w:ascii="Arial" w:hAnsi="Arial" w:cs="Arial"/>
          <w:b/>
        </w:rPr>
      </w:pPr>
      <w:r w:rsidRPr="00B87197">
        <w:rPr>
          <w:rFonts w:ascii="Arial" w:hAnsi="Arial" w:cs="Arial"/>
          <w:b/>
        </w:rPr>
        <w:t>10.1</w:t>
      </w:r>
      <w:r w:rsidRPr="00B87197">
        <w:rPr>
          <w:rFonts w:ascii="Arial" w:hAnsi="Arial" w:cs="Arial"/>
          <w:b/>
        </w:rPr>
        <w:tab/>
      </w:r>
      <w:r w:rsidR="0015059D">
        <w:rPr>
          <w:rFonts w:ascii="Arial" w:hAnsi="Arial" w:cs="Arial"/>
          <w:b/>
          <w:caps/>
        </w:rPr>
        <w:t>Starfsþjálfun á vegum stofnunar</w:t>
      </w:r>
      <w:r>
        <w:rPr>
          <w:rFonts w:ascii="Arial" w:hAnsi="Arial" w:cs="Arial"/>
          <w:b/>
          <w:caps/>
        </w:rPr>
        <w:t xml:space="preserve"> </w:t>
      </w:r>
    </w:p>
    <w:p w14:paraId="11A79D8C" w14:textId="77777777" w:rsidR="0028322B" w:rsidRPr="00D237F4" w:rsidRDefault="0028322B" w:rsidP="0028322B">
      <w:pPr>
        <w:spacing w:after="120"/>
        <w:ind w:left="709" w:hanging="709"/>
        <w:jc w:val="both"/>
        <w:rPr>
          <w:rFonts w:ascii="Arial" w:eastAsia="Calibri" w:hAnsi="Arial" w:cs="Arial"/>
          <w:color w:val="000000"/>
        </w:rPr>
      </w:pPr>
      <w:r w:rsidRPr="00D237F4">
        <w:rPr>
          <w:rFonts w:ascii="Arial" w:eastAsia="Calibri" w:hAnsi="Arial" w:cs="Arial"/>
          <w:color w:val="000000"/>
        </w:rPr>
        <w:t>10.1.1 Starfsmenn sem sækja fræðslu- eða þjálfunarnámskeið samkvæmt beiðni stofnunar sinnar skulu halda reglubundnum launum á meðan og fá greiddan kostnað samkvæmt ákvæðum 5. kafla.</w:t>
      </w:r>
    </w:p>
    <w:p w14:paraId="6653C592" w14:textId="77777777" w:rsidR="0028322B" w:rsidRDefault="0028322B" w:rsidP="0028322B">
      <w:pPr>
        <w:spacing w:after="120"/>
        <w:ind w:left="709"/>
        <w:jc w:val="both"/>
        <w:rPr>
          <w:rFonts w:ascii="Arial" w:eastAsia="Times New Roman" w:hAnsi="Arial" w:cs="Times New Roman"/>
          <w:noProof/>
          <w:color w:val="000000"/>
          <w:szCs w:val="24"/>
          <w:lang w:eastAsia="en-GB"/>
        </w:rPr>
      </w:pPr>
      <w:r>
        <w:rPr>
          <w:rFonts w:ascii="Arial" w:eastAsia="Times New Roman" w:hAnsi="Arial" w:cs="Times New Roman"/>
          <w:noProof/>
          <w:color w:val="000000"/>
          <w:szCs w:val="24"/>
          <w:lang w:eastAsia="en-GB"/>
        </w:rPr>
        <w:t xml:space="preserve">Ef fræðsla og </w:t>
      </w:r>
      <w:r w:rsidRPr="0089579F">
        <w:rPr>
          <w:rFonts w:ascii="Arial" w:hAnsi="Arial" w:cs="Arial"/>
        </w:rPr>
        <w:t>þjálfun</w:t>
      </w:r>
      <w:r>
        <w:rPr>
          <w:rFonts w:ascii="Arial" w:eastAsia="Times New Roman" w:hAnsi="Arial" w:cs="Times New Roman"/>
          <w:noProof/>
          <w:color w:val="000000"/>
          <w:szCs w:val="24"/>
          <w:lang w:eastAsia="en-GB"/>
        </w:rPr>
        <w:t xml:space="preserve"> </w:t>
      </w:r>
      <w:r w:rsidRPr="00DF561D">
        <w:rPr>
          <w:rFonts w:ascii="Arial" w:hAnsi="Arial" w:cs="Arial"/>
        </w:rPr>
        <w:t>eru</w:t>
      </w:r>
      <w:r>
        <w:rPr>
          <w:rFonts w:ascii="Arial" w:eastAsia="Times New Roman" w:hAnsi="Arial" w:cs="Times New Roman"/>
          <w:noProof/>
          <w:color w:val="000000"/>
          <w:szCs w:val="24"/>
          <w:lang w:eastAsia="en-GB"/>
        </w:rPr>
        <w:t xml:space="preserve"> </w:t>
      </w:r>
      <w:r w:rsidRPr="00DF561D">
        <w:rPr>
          <w:rFonts w:ascii="Arial" w:hAnsi="Arial" w:cs="Arial"/>
        </w:rPr>
        <w:t>sótt</w:t>
      </w:r>
      <w:r>
        <w:rPr>
          <w:rFonts w:ascii="Arial" w:eastAsia="Times New Roman" w:hAnsi="Arial" w:cs="Times New Roman"/>
          <w:noProof/>
          <w:color w:val="000000"/>
          <w:szCs w:val="24"/>
          <w:lang w:eastAsia="en-GB"/>
        </w:rPr>
        <w:t xml:space="preserve"> samkvæmt símenntunaráætlun að ósk yfirmanns utan </w:t>
      </w:r>
      <w:r>
        <w:rPr>
          <w:rFonts w:ascii="Arial" w:eastAsia="Times New Roman" w:hAnsi="Arial" w:cs="Times New Roman"/>
          <w:noProof/>
          <w:szCs w:val="24"/>
          <w:lang w:eastAsia="en-GB"/>
        </w:rPr>
        <w:t>dagvinnutímabils</w:t>
      </w:r>
      <w:r>
        <w:rPr>
          <w:rFonts w:ascii="Arial" w:eastAsia="Times New Roman" w:hAnsi="Arial" w:cs="Times New Roman"/>
          <w:noProof/>
          <w:color w:val="FF0000"/>
          <w:szCs w:val="24"/>
          <w:lang w:eastAsia="en-GB"/>
        </w:rPr>
        <w:t xml:space="preserve"> </w:t>
      </w:r>
      <w:r>
        <w:rPr>
          <w:rFonts w:ascii="Arial" w:eastAsia="Times New Roman" w:hAnsi="Arial" w:cs="Times New Roman"/>
          <w:noProof/>
          <w:color w:val="000000"/>
          <w:szCs w:val="24"/>
          <w:lang w:eastAsia="en-GB"/>
        </w:rPr>
        <w:t xml:space="preserve">skal greidd yfirvinna. </w:t>
      </w:r>
    </w:p>
    <w:p w14:paraId="36CF5758" w14:textId="77777777" w:rsidR="0028322B" w:rsidRDefault="0028322B" w:rsidP="0028322B">
      <w:pPr>
        <w:pStyle w:val="hersluatrii"/>
        <w:rPr>
          <w:rFonts w:eastAsia="Calibri"/>
        </w:rPr>
      </w:pPr>
      <w:r>
        <w:rPr>
          <w:rFonts w:eastAsia="Calibri"/>
        </w:rPr>
        <w:t xml:space="preserve">Falli ferðatími vegna námskeiða utan dagvinnumarka skal sveitarfélag og starfsmaður ná samkomulagi fyrirfram </w:t>
      </w:r>
      <w:r w:rsidRPr="0036027E">
        <w:rPr>
          <w:rFonts w:eastAsia="Calibri"/>
        </w:rPr>
        <w:t>um hvernig greitt</w:t>
      </w:r>
      <w:r>
        <w:rPr>
          <w:rFonts w:eastAsia="Calibri"/>
        </w:rPr>
        <w:t xml:space="preserve"> verði fyrir ferðir og ferðatíma. Heimilt er að semja um frítíma í stað greiðslu fyrir ferðatíma.</w:t>
      </w:r>
    </w:p>
    <w:p w14:paraId="4B56949F" w14:textId="77777777" w:rsidR="0028322B" w:rsidRDefault="0028322B" w:rsidP="0028322B">
      <w:pPr>
        <w:ind w:left="709" w:hanging="709"/>
        <w:rPr>
          <w:rFonts w:ascii="Arial" w:eastAsia="Calibri" w:hAnsi="Arial" w:cs="Times New Roman"/>
        </w:rPr>
      </w:pPr>
      <w:r>
        <w:rPr>
          <w:rFonts w:ascii="Arial" w:eastAsia="Calibri" w:hAnsi="Arial" w:cs="Times New Roman"/>
        </w:rPr>
        <w:t>10.1.2</w:t>
      </w:r>
      <w:r>
        <w:rPr>
          <w:rFonts w:ascii="Arial" w:eastAsia="Calibri" w:hAnsi="Arial" w:cs="Times New Roman"/>
        </w:rPr>
        <w:tab/>
        <w:t xml:space="preserve">Starfsmaður </w:t>
      </w:r>
      <w:r w:rsidRPr="00DF561D">
        <w:rPr>
          <w:rFonts w:ascii="Arial" w:eastAsia="Calibri" w:hAnsi="Arial" w:cs="Arial"/>
          <w:color w:val="000000"/>
        </w:rPr>
        <w:t>skal</w:t>
      </w:r>
      <w:r>
        <w:rPr>
          <w:rFonts w:ascii="Arial" w:eastAsia="Calibri" w:hAnsi="Arial" w:cs="Times New Roman"/>
        </w:rPr>
        <w:t xml:space="preserve"> eiga rétt á launalausu leyfi, ef honum býðst tækifæri og/eða styrkur til að vinna að tilteknu verkefni, m.a. tengdu starfi hans. Slíkt leyfi skal tekið í samráði við yfirmann stofnunar.</w:t>
      </w:r>
    </w:p>
    <w:p w14:paraId="539086CE" w14:textId="53D263F5" w:rsidR="0028322B" w:rsidRDefault="0028322B" w:rsidP="0028322B">
      <w:pPr>
        <w:spacing w:after="120"/>
        <w:ind w:left="709" w:hanging="709"/>
        <w:rPr>
          <w:rFonts w:ascii="Arial" w:eastAsia="Calibri" w:hAnsi="Arial" w:cs="Times New Roman"/>
          <w:b/>
        </w:rPr>
      </w:pPr>
      <w:r w:rsidRPr="00DD42FA">
        <w:rPr>
          <w:rFonts w:ascii="Arial" w:eastAsia="Calibri" w:hAnsi="Arial" w:cs="Times New Roman"/>
        </w:rPr>
        <w:t>10.</w:t>
      </w:r>
      <w:r w:rsidR="0015059D">
        <w:rPr>
          <w:rFonts w:ascii="Arial" w:eastAsia="Calibri" w:hAnsi="Arial" w:cs="Arial"/>
          <w:color w:val="000000"/>
        </w:rPr>
        <w:t>2</w:t>
      </w:r>
      <w:r w:rsidR="0015059D">
        <w:rPr>
          <w:rFonts w:ascii="Arial" w:eastAsia="Calibri" w:hAnsi="Arial" w:cs="Arial"/>
          <w:color w:val="000000"/>
        </w:rPr>
        <w:tab/>
      </w:r>
      <w:r w:rsidR="0015059D" w:rsidRPr="00F47C05">
        <w:rPr>
          <w:rFonts w:ascii="Arial" w:hAnsi="Arial" w:cs="Arial"/>
          <w:b/>
          <w:caps/>
        </w:rPr>
        <w:t>Símenntun og starfsþróun</w:t>
      </w:r>
      <w:r>
        <w:rPr>
          <w:rFonts w:ascii="Arial" w:eastAsia="Calibri" w:hAnsi="Arial" w:cs="Times New Roman"/>
          <w:b/>
        </w:rPr>
        <w:t xml:space="preserve">  </w:t>
      </w:r>
    </w:p>
    <w:p w14:paraId="6A906E04" w14:textId="77777777" w:rsidR="0015059D" w:rsidRDefault="0015059D" w:rsidP="00F47C05">
      <w:pPr>
        <w:spacing w:after="120"/>
        <w:ind w:left="705" w:hanging="705"/>
        <w:jc w:val="both"/>
        <w:rPr>
          <w:rFonts w:ascii="Arial" w:eastAsia="Times New Roman" w:hAnsi="Arial" w:cs="Times New Roman"/>
          <w:noProof/>
          <w:color w:val="000000"/>
          <w:szCs w:val="24"/>
          <w:lang w:eastAsia="en-GB"/>
        </w:rPr>
      </w:pPr>
      <w:r>
        <w:rPr>
          <w:rFonts w:ascii="Arial" w:eastAsia="Times New Roman" w:hAnsi="Arial" w:cs="Times New Roman"/>
          <w:noProof/>
          <w:color w:val="000000"/>
          <w:szCs w:val="24"/>
          <w:lang w:eastAsia="en-GB"/>
        </w:rPr>
        <w:t>10.2.1</w:t>
      </w:r>
      <w:r>
        <w:rPr>
          <w:rFonts w:ascii="Arial" w:eastAsia="Times New Roman" w:hAnsi="Arial" w:cs="Times New Roman"/>
          <w:noProof/>
          <w:color w:val="000000"/>
          <w:szCs w:val="24"/>
          <w:lang w:eastAsia="en-GB"/>
        </w:rPr>
        <w:tab/>
        <w:t>Símenntun</w:t>
      </w:r>
    </w:p>
    <w:p w14:paraId="41D97FD9" w14:textId="77777777" w:rsidR="0028322B" w:rsidRPr="006A1B11" w:rsidRDefault="0015059D" w:rsidP="00F47C05">
      <w:pPr>
        <w:spacing w:after="120"/>
        <w:ind w:left="709" w:hanging="705"/>
        <w:jc w:val="both"/>
        <w:rPr>
          <w:rFonts w:ascii="Arial" w:hAnsi="Arial" w:cs="Arial"/>
        </w:rPr>
      </w:pPr>
      <w:r>
        <w:rPr>
          <w:rFonts w:ascii="Arial" w:eastAsia="Times New Roman" w:hAnsi="Arial" w:cs="Times New Roman"/>
          <w:noProof/>
          <w:color w:val="000000"/>
          <w:szCs w:val="24"/>
          <w:lang w:eastAsia="en-GB"/>
        </w:rPr>
        <w:t>10.2.1.1</w:t>
      </w:r>
      <w:r w:rsidR="0028322B" w:rsidRPr="00464748">
        <w:rPr>
          <w:rFonts w:ascii="Arial" w:eastAsia="Times New Roman" w:hAnsi="Arial" w:cs="Times New Roman"/>
          <w:noProof/>
          <w:color w:val="000000"/>
          <w:szCs w:val="24"/>
          <w:lang w:eastAsia="en-GB"/>
        </w:rPr>
        <w:t xml:space="preserve">Starfsmenn skulu eiga kost á að sækja reglubundna þjálfun, námskeið eða annars </w:t>
      </w:r>
      <w:r>
        <w:rPr>
          <w:rFonts w:ascii="Arial" w:eastAsia="Times New Roman" w:hAnsi="Arial" w:cs="Times New Roman"/>
          <w:noProof/>
          <w:color w:val="000000"/>
          <w:szCs w:val="24"/>
          <w:lang w:eastAsia="en-GB"/>
        </w:rPr>
        <w:t xml:space="preserve">     </w:t>
      </w:r>
      <w:r w:rsidR="0028322B" w:rsidRPr="00464748">
        <w:rPr>
          <w:rFonts w:ascii="Arial" w:eastAsia="Times New Roman" w:hAnsi="Arial" w:cs="Times New Roman"/>
          <w:noProof/>
          <w:color w:val="000000"/>
          <w:szCs w:val="24"/>
          <w:lang w:eastAsia="en-GB"/>
        </w:rPr>
        <w:t xml:space="preserve">konar </w:t>
      </w:r>
      <w:r w:rsidR="0028322B" w:rsidRPr="0089579F">
        <w:rPr>
          <w:rFonts w:ascii="Arial" w:eastAsia="Calibri" w:hAnsi="Arial" w:cs="Times New Roman"/>
        </w:rPr>
        <w:t>fræðslu</w:t>
      </w:r>
      <w:r w:rsidR="0028322B" w:rsidRPr="00464748">
        <w:rPr>
          <w:rFonts w:ascii="Arial" w:eastAsia="Times New Roman" w:hAnsi="Arial" w:cs="Times New Roman"/>
          <w:noProof/>
          <w:color w:val="000000"/>
          <w:szCs w:val="24"/>
          <w:lang w:eastAsia="en-GB"/>
        </w:rPr>
        <w:t xml:space="preserve"> til að </w:t>
      </w:r>
      <w:r w:rsidR="0028322B" w:rsidRPr="0089579F">
        <w:rPr>
          <w:rFonts w:ascii="Arial" w:hAnsi="Arial" w:cs="Arial"/>
        </w:rPr>
        <w:t>viðhalda</w:t>
      </w:r>
      <w:r w:rsidR="0028322B" w:rsidRPr="006A1B11">
        <w:rPr>
          <w:rFonts w:ascii="Arial" w:hAnsi="Arial" w:cs="Arial"/>
        </w:rPr>
        <w:t xml:space="preserve"> og auka við þekkingu sína og færni. Gert er ráð fyrir </w:t>
      </w:r>
      <w:r w:rsidR="0028322B" w:rsidRPr="006A1B11">
        <w:rPr>
          <w:rFonts w:ascii="Arial" w:hAnsi="Arial" w:cs="Arial"/>
        </w:rPr>
        <w:lastRenderedPageBreak/>
        <w:t xml:space="preserve">að allar stofnanir og/eða starfseiningar setji fram símenntunaráætlun fyrir starfsmenn sína árlega til að tryggja eðlilega starfsþróun og símenntun starfsmanna. </w:t>
      </w:r>
    </w:p>
    <w:p w14:paraId="500A6CFD" w14:textId="77777777" w:rsidR="0028322B" w:rsidRPr="006A1B11" w:rsidRDefault="0028322B" w:rsidP="0028322B">
      <w:pPr>
        <w:spacing w:after="120"/>
        <w:ind w:left="709"/>
        <w:jc w:val="both"/>
        <w:rPr>
          <w:rFonts w:ascii="Arial" w:hAnsi="Arial" w:cs="Arial"/>
        </w:rPr>
      </w:pPr>
      <w:r w:rsidRPr="006A1B11">
        <w:rPr>
          <w:rFonts w:ascii="Arial" w:hAnsi="Arial" w:cs="Arial"/>
        </w:rPr>
        <w:t>Árlega ska</w:t>
      </w:r>
      <w:r>
        <w:rPr>
          <w:rFonts w:ascii="Arial" w:hAnsi="Arial" w:cs="Arial"/>
        </w:rPr>
        <w:t>l</w:t>
      </w:r>
      <w:r w:rsidRPr="006A1B11">
        <w:rPr>
          <w:rFonts w:ascii="Arial" w:hAnsi="Arial" w:cs="Arial"/>
        </w:rPr>
        <w:t xml:space="preserve"> </w:t>
      </w:r>
      <w:r w:rsidRPr="0089579F">
        <w:rPr>
          <w:rFonts w:ascii="Arial" w:hAnsi="Arial" w:cs="Arial"/>
        </w:rPr>
        <w:t>þátttaka</w:t>
      </w:r>
      <w:r w:rsidRPr="006A1B11">
        <w:rPr>
          <w:rFonts w:ascii="Arial" w:hAnsi="Arial" w:cs="Arial"/>
        </w:rPr>
        <w:t xml:space="preserve"> starfsmanns í símenntunaráætlun næstliðins árs metin. </w:t>
      </w:r>
      <w:r w:rsidRPr="003C7BFB">
        <w:rPr>
          <w:rFonts w:ascii="Arial" w:hAnsi="Arial" w:cs="Arial"/>
        </w:rPr>
        <w:t>Starfsmanni ber persónuálag skv. gr. 10.2.2 fyrir þátttöku í áætluninni.</w:t>
      </w:r>
      <w:r w:rsidRPr="006A1B11">
        <w:rPr>
          <w:rFonts w:ascii="Arial" w:hAnsi="Arial" w:cs="Arial"/>
        </w:rPr>
        <w:t xml:space="preserve"> </w:t>
      </w:r>
    </w:p>
    <w:p w14:paraId="3B0418DA" w14:textId="77777777" w:rsidR="0028322B" w:rsidRPr="006A1B11" w:rsidRDefault="00454A94" w:rsidP="0028322B">
      <w:pPr>
        <w:spacing w:after="120"/>
        <w:ind w:left="709"/>
        <w:jc w:val="both"/>
        <w:rPr>
          <w:rFonts w:ascii="Arial" w:hAnsi="Arial" w:cs="Arial"/>
        </w:rPr>
      </w:pPr>
      <w:r>
        <w:rPr>
          <w:rFonts w:ascii="Arial" w:hAnsi="Arial" w:cs="Arial"/>
        </w:rPr>
        <w:t>Hafni</w:t>
      </w:r>
      <w:r w:rsidR="0028322B" w:rsidRPr="006A1B11">
        <w:rPr>
          <w:rFonts w:ascii="Arial" w:hAnsi="Arial" w:cs="Arial"/>
        </w:rPr>
        <w:t xml:space="preserve"> starfsmaður </w:t>
      </w:r>
      <w:r>
        <w:rPr>
          <w:rFonts w:ascii="Arial" w:hAnsi="Arial" w:cs="Arial"/>
        </w:rPr>
        <w:t xml:space="preserve">þátttöku </w:t>
      </w:r>
      <w:r w:rsidR="0028322B" w:rsidRPr="006A1B11">
        <w:rPr>
          <w:rFonts w:ascii="Arial" w:hAnsi="Arial" w:cs="Arial"/>
        </w:rPr>
        <w:t xml:space="preserve"> í áætluninni missir hann það persónuálag sem hér um ræðir þar </w:t>
      </w:r>
      <w:r w:rsidR="0028322B" w:rsidRPr="0089579F">
        <w:rPr>
          <w:rFonts w:ascii="Arial" w:hAnsi="Arial" w:cs="Arial"/>
        </w:rPr>
        <w:t>til</w:t>
      </w:r>
      <w:r w:rsidR="0028322B" w:rsidRPr="006A1B11">
        <w:rPr>
          <w:rFonts w:ascii="Arial" w:hAnsi="Arial" w:cs="Arial"/>
        </w:rPr>
        <w:t xml:space="preserve"> endurmat fer fram að ári, enda hafi vinnuveitandi gert honum kleift að taka þátt í áætluninni.</w:t>
      </w:r>
    </w:p>
    <w:p w14:paraId="273A2F19" w14:textId="77777777" w:rsidR="0028322B" w:rsidRDefault="0028322B" w:rsidP="0028322B">
      <w:pPr>
        <w:spacing w:after="120"/>
        <w:ind w:left="709"/>
        <w:jc w:val="both"/>
        <w:rPr>
          <w:rFonts w:ascii="Arial" w:hAnsi="Arial" w:cs="Arial"/>
        </w:rPr>
      </w:pPr>
      <w:r w:rsidRPr="006A1B11">
        <w:rPr>
          <w:rFonts w:ascii="Arial" w:hAnsi="Arial" w:cs="Arial"/>
        </w:rPr>
        <w:t xml:space="preserve">Samningsaðilar skulu fylgjast með þróun námsframboðs fyrir starfsmenn sveitarfélaga sem leitt getur til </w:t>
      </w:r>
      <w:r w:rsidRPr="0089579F">
        <w:rPr>
          <w:rFonts w:ascii="Arial" w:hAnsi="Arial" w:cs="Arial"/>
        </w:rPr>
        <w:t>upptöku</w:t>
      </w:r>
      <w:r w:rsidRPr="006A1B11">
        <w:rPr>
          <w:rFonts w:ascii="Arial" w:hAnsi="Arial" w:cs="Arial"/>
        </w:rPr>
        <w:t xml:space="preserve"> nýrra starfsheita og tryggja að slík störf verði metin í starfsmati.</w:t>
      </w:r>
    </w:p>
    <w:p w14:paraId="7E2DABFE" w14:textId="495186CB" w:rsidR="0028322B" w:rsidRPr="006A1B11" w:rsidRDefault="0028322B" w:rsidP="0028322B">
      <w:pPr>
        <w:spacing w:after="120" w:line="240" w:lineRule="auto"/>
        <w:ind w:left="1304" w:hanging="1304"/>
        <w:jc w:val="both"/>
        <w:rPr>
          <w:rFonts w:ascii="Arial" w:eastAsia="Calibri" w:hAnsi="Arial" w:cs="Times New Roman"/>
          <w:lang w:eastAsia="en-GB"/>
        </w:rPr>
      </w:pPr>
      <w:r w:rsidRPr="00DD42FA">
        <w:rPr>
          <w:rFonts w:ascii="Arial" w:eastAsia="Calibri" w:hAnsi="Arial" w:cs="Times New Roman"/>
        </w:rPr>
        <w:t>10.</w:t>
      </w:r>
      <w:r w:rsidR="0015059D">
        <w:rPr>
          <w:rFonts w:ascii="Arial" w:eastAsia="Calibri" w:hAnsi="Arial" w:cs="Times New Roman"/>
        </w:rPr>
        <w:t>2.1.2</w:t>
      </w:r>
      <w:r>
        <w:rPr>
          <w:rFonts w:ascii="Arial" w:eastAsia="Calibri" w:hAnsi="Arial" w:cs="Times New Roman"/>
          <w:lang w:eastAsia="en-GB"/>
        </w:rPr>
        <w:t xml:space="preserve"> </w:t>
      </w:r>
      <w:r w:rsidRPr="006A1B11">
        <w:rPr>
          <w:rFonts w:ascii="Arial" w:eastAsia="Calibri" w:hAnsi="Arial" w:cs="Times New Roman"/>
        </w:rPr>
        <w:t>Starfsþróunarsamtal</w:t>
      </w:r>
    </w:p>
    <w:p w14:paraId="392C2E47" w14:textId="77777777" w:rsidR="0028322B" w:rsidRDefault="0028322B" w:rsidP="0028322B">
      <w:pPr>
        <w:spacing w:after="120"/>
        <w:ind w:left="709"/>
        <w:jc w:val="both"/>
        <w:rPr>
          <w:rFonts w:ascii="Arial" w:eastAsia="Calibri" w:hAnsi="Arial" w:cs="Times New Roman"/>
        </w:rPr>
      </w:pPr>
      <w:r>
        <w:rPr>
          <w:rFonts w:ascii="Arial" w:eastAsia="Calibri" w:hAnsi="Arial" w:cs="Times New Roman"/>
        </w:rPr>
        <w:t xml:space="preserve">Starfsmaður á rétt á </w:t>
      </w:r>
      <w:r w:rsidRPr="00E750DB">
        <w:rPr>
          <w:rFonts w:ascii="Arial" w:hAnsi="Arial" w:cs="Arial"/>
        </w:rPr>
        <w:t>starfsþróunarsamtali</w:t>
      </w:r>
      <w:r w:rsidRPr="00E750DB">
        <w:rPr>
          <w:rFonts w:ascii="Arial" w:eastAsia="Calibri" w:hAnsi="Arial" w:cs="Times New Roman"/>
        </w:rPr>
        <w:t xml:space="preserve"> einu sinni á ári.</w:t>
      </w:r>
      <w:r w:rsidRPr="00E750DB">
        <w:rPr>
          <w:rFonts w:ascii="Arial" w:eastAsia="Calibri" w:hAnsi="Arial" w:cs="Times New Roman"/>
          <w:noProof/>
          <w:color w:val="000000"/>
        </w:rPr>
        <w:t xml:space="preserve"> </w:t>
      </w:r>
      <w:r w:rsidRPr="00E750DB">
        <w:rPr>
          <w:rFonts w:ascii="Arial" w:eastAsia="Calibri" w:hAnsi="Arial" w:cs="Times New Roman"/>
        </w:rPr>
        <w:t xml:space="preserve">Starfsmaður getur óskað eftir starfsþróunarsamtali og skal það </w:t>
      </w:r>
      <w:r w:rsidR="001042F8" w:rsidRPr="00E750DB">
        <w:rPr>
          <w:rFonts w:ascii="Arial" w:eastAsia="Calibri" w:hAnsi="Arial" w:cs="Times New Roman"/>
        </w:rPr>
        <w:t>veitt svo fljótt sem auðið er.</w:t>
      </w:r>
    </w:p>
    <w:p w14:paraId="6EF82F22" w14:textId="77777777" w:rsidR="0028322B" w:rsidRDefault="0028322B" w:rsidP="0028322B">
      <w:pPr>
        <w:pStyle w:val="hersluatrii"/>
        <w:spacing w:after="240"/>
        <w:rPr>
          <w:rFonts w:eastAsia="Calibri"/>
        </w:rPr>
      </w:pPr>
      <w:r>
        <w:rPr>
          <w:rFonts w:eastAsia="Calibri"/>
        </w:rPr>
        <w:t xml:space="preserve">Í starfsþróunarsamtali er farið yfir starfslýsingu, frammistöðu, markmið og hugsanlegar breytingar á störfum. Þá skulu einnig ræddar þarfir og óskir starfsmanns til þjálfunar og símenntunar og hvernig starfstengt nám geti nýst viðkomandi starfsmanni og vinnustaðnum. </w:t>
      </w:r>
    </w:p>
    <w:p w14:paraId="4B925889" w14:textId="77777777" w:rsidR="0028322B" w:rsidRPr="006A1B11" w:rsidRDefault="0028322B" w:rsidP="0028322B">
      <w:pPr>
        <w:spacing w:after="120" w:line="240" w:lineRule="auto"/>
        <w:ind w:left="1304" w:hanging="1304"/>
        <w:jc w:val="both"/>
        <w:rPr>
          <w:rFonts w:ascii="Arial" w:eastAsia="Calibri" w:hAnsi="Arial" w:cs="Times New Roman"/>
        </w:rPr>
      </w:pPr>
      <w:r w:rsidRPr="00D944CC">
        <w:rPr>
          <w:rFonts w:ascii="Arial" w:eastAsia="Calibri" w:hAnsi="Arial" w:cs="Times New Roman"/>
        </w:rPr>
        <w:t>10.2.2</w:t>
      </w:r>
      <w:r>
        <w:rPr>
          <w:rFonts w:ascii="Arial" w:eastAsia="Calibri" w:hAnsi="Arial" w:cs="Times New Roman"/>
        </w:rPr>
        <w:t xml:space="preserve"> </w:t>
      </w:r>
      <w:r w:rsidRPr="006A1B11">
        <w:rPr>
          <w:rFonts w:ascii="Arial" w:eastAsia="Calibri" w:hAnsi="Arial" w:cs="Times New Roman"/>
        </w:rPr>
        <w:t>Persónuálag vegna símenntunar.</w:t>
      </w:r>
    </w:p>
    <w:p w14:paraId="485B661F" w14:textId="12EC2580" w:rsidR="0028322B" w:rsidRDefault="0028322B" w:rsidP="0028322B">
      <w:pPr>
        <w:spacing w:after="120"/>
        <w:ind w:left="709"/>
        <w:jc w:val="both"/>
        <w:rPr>
          <w:rFonts w:ascii="Arial" w:eastAsia="Calibri" w:hAnsi="Arial" w:cs="Times New Roman"/>
        </w:rPr>
      </w:pPr>
      <w:r w:rsidRPr="003C7BFB">
        <w:rPr>
          <w:rFonts w:ascii="Arial" w:eastAsia="Calibri" w:hAnsi="Arial" w:cs="Times New Roman"/>
        </w:rPr>
        <w:t xml:space="preserve">Með vísan til greinar </w:t>
      </w:r>
      <w:r w:rsidR="00F14D44">
        <w:rPr>
          <w:rFonts w:ascii="Arial" w:eastAsia="Calibri" w:hAnsi="Arial" w:cs="Times New Roman"/>
        </w:rPr>
        <w:t>10.2.1.1</w:t>
      </w:r>
      <w:r w:rsidRPr="003C7BFB">
        <w:rPr>
          <w:rFonts w:ascii="Arial" w:eastAsia="Calibri" w:hAnsi="Arial" w:cs="Times New Roman"/>
        </w:rPr>
        <w:t xml:space="preserve"> skulu </w:t>
      </w:r>
      <w:r w:rsidRPr="003C7BFB">
        <w:rPr>
          <w:rFonts w:ascii="Arial" w:hAnsi="Arial" w:cs="Arial"/>
        </w:rPr>
        <w:t>starfsmenn</w:t>
      </w:r>
      <w:r w:rsidRPr="003C7BFB">
        <w:rPr>
          <w:rFonts w:ascii="Arial" w:eastAsia="Calibri" w:hAnsi="Arial" w:cs="Times New Roman"/>
        </w:rPr>
        <w:t xml:space="preserve"> fá persónuálag vegna árlegrar þátttöku í</w:t>
      </w:r>
      <w:r>
        <w:rPr>
          <w:rFonts w:ascii="Arial" w:eastAsia="Calibri" w:hAnsi="Arial" w:cs="Times New Roman"/>
        </w:rPr>
        <w:t xml:space="preserve"> símenntunaráætlun </w:t>
      </w:r>
      <w:r w:rsidRPr="0089579F">
        <w:rPr>
          <w:rFonts w:ascii="Arial" w:hAnsi="Arial" w:cs="Arial"/>
        </w:rPr>
        <w:t>sem</w:t>
      </w:r>
      <w:r>
        <w:rPr>
          <w:rFonts w:ascii="Arial" w:eastAsia="Calibri" w:hAnsi="Arial" w:cs="Times New Roman"/>
        </w:rPr>
        <w:t xml:space="preserve"> hér segir:</w:t>
      </w:r>
    </w:p>
    <w:p w14:paraId="765E1F28" w14:textId="77777777" w:rsidR="00A03C13" w:rsidRPr="00A03C13" w:rsidRDefault="00A03C13" w:rsidP="00A03C13">
      <w:pPr>
        <w:numPr>
          <w:ilvl w:val="0"/>
          <w:numId w:val="8"/>
        </w:numPr>
        <w:spacing w:after="120" w:line="240" w:lineRule="auto"/>
        <w:ind w:left="1066" w:hanging="357"/>
        <w:jc w:val="both"/>
        <w:rPr>
          <w:rFonts w:ascii="Arial" w:eastAsia="Calibri" w:hAnsi="Arial" w:cs="Times New Roman"/>
        </w:rPr>
      </w:pPr>
      <w:r w:rsidRPr="00A03C13">
        <w:rPr>
          <w:rFonts w:ascii="Arial" w:eastAsia="Calibri" w:hAnsi="Arial" w:cs="Times New Roman"/>
        </w:rPr>
        <w:t>2% eftir 1 árs starf sem matreiðslumaður.</w:t>
      </w:r>
    </w:p>
    <w:p w14:paraId="13DE3E11" w14:textId="77777777" w:rsidR="00A03C13" w:rsidRPr="00A03C13" w:rsidRDefault="00A03C13" w:rsidP="00A03C13">
      <w:pPr>
        <w:numPr>
          <w:ilvl w:val="0"/>
          <w:numId w:val="8"/>
        </w:numPr>
        <w:spacing w:after="120" w:line="240" w:lineRule="auto"/>
        <w:ind w:left="1066" w:hanging="357"/>
        <w:jc w:val="both"/>
        <w:rPr>
          <w:rFonts w:ascii="Arial" w:eastAsia="Calibri" w:hAnsi="Arial" w:cs="Times New Roman"/>
        </w:rPr>
      </w:pPr>
      <w:r w:rsidRPr="00A03C13">
        <w:rPr>
          <w:rFonts w:ascii="Arial" w:eastAsia="Calibri" w:hAnsi="Arial" w:cs="Times New Roman"/>
        </w:rPr>
        <w:t>Samtals 4% eftir 5 ára starf sem matreiðslumaður.</w:t>
      </w:r>
    </w:p>
    <w:p w14:paraId="4FFFC174" w14:textId="77777777" w:rsidR="00A03C13" w:rsidRPr="00A03C13" w:rsidRDefault="00A03C13" w:rsidP="00A03C13">
      <w:pPr>
        <w:numPr>
          <w:ilvl w:val="0"/>
          <w:numId w:val="8"/>
        </w:numPr>
        <w:spacing w:after="120" w:line="240" w:lineRule="auto"/>
        <w:ind w:left="1066" w:hanging="357"/>
        <w:jc w:val="both"/>
        <w:rPr>
          <w:rFonts w:ascii="Arial" w:eastAsia="Calibri" w:hAnsi="Arial" w:cs="Times New Roman"/>
        </w:rPr>
      </w:pPr>
      <w:r w:rsidRPr="00A03C13">
        <w:rPr>
          <w:rFonts w:ascii="Arial" w:eastAsia="Calibri" w:hAnsi="Arial" w:cs="Times New Roman"/>
        </w:rPr>
        <w:t>Samtals 6% eftir 9 ára starf sem matreiðslumaður.</w:t>
      </w:r>
    </w:p>
    <w:p w14:paraId="21AD7096" w14:textId="77777777" w:rsidR="00A03C13" w:rsidRPr="00A03C13" w:rsidRDefault="00A03C13" w:rsidP="00A03C13">
      <w:pPr>
        <w:numPr>
          <w:ilvl w:val="0"/>
          <w:numId w:val="8"/>
        </w:numPr>
        <w:spacing w:after="120" w:line="240" w:lineRule="auto"/>
        <w:ind w:left="1066" w:hanging="357"/>
        <w:jc w:val="both"/>
        <w:rPr>
          <w:rFonts w:ascii="Arial" w:eastAsia="Calibri" w:hAnsi="Arial" w:cs="Times New Roman"/>
        </w:rPr>
      </w:pPr>
      <w:r w:rsidRPr="00A03C13">
        <w:rPr>
          <w:rFonts w:ascii="Arial" w:eastAsia="Calibri" w:hAnsi="Arial" w:cs="Times New Roman"/>
        </w:rPr>
        <w:t>Samtals 8% eftir 15 ára starf sem matreiðslumaður.</w:t>
      </w:r>
    </w:p>
    <w:p w14:paraId="2E7CFFC0" w14:textId="77777777" w:rsidR="0028322B" w:rsidRDefault="0028322B" w:rsidP="0028322B">
      <w:pPr>
        <w:spacing w:after="120"/>
        <w:ind w:left="709"/>
        <w:jc w:val="both"/>
        <w:rPr>
          <w:rFonts w:ascii="Arial" w:eastAsia="Calibri" w:hAnsi="Arial" w:cs="Times New Roman"/>
        </w:rPr>
      </w:pPr>
      <w:r>
        <w:rPr>
          <w:rFonts w:ascii="Arial" w:eastAsia="Calibri" w:hAnsi="Arial" w:cs="Times New Roman"/>
        </w:rPr>
        <w:t xml:space="preserve">Við mat á starfstíma hjá öðrum vinnuveitendum til persónuálags getur sveitarfélag krafið </w:t>
      </w:r>
      <w:r w:rsidRPr="006A1B11">
        <w:rPr>
          <w:rFonts w:ascii="Arial" w:hAnsi="Arial" w:cs="Arial"/>
        </w:rPr>
        <w:t>starfsmann</w:t>
      </w:r>
      <w:r>
        <w:rPr>
          <w:rFonts w:ascii="Arial" w:eastAsia="Calibri" w:hAnsi="Arial" w:cs="Times New Roman"/>
        </w:rPr>
        <w:t xml:space="preserve"> um </w:t>
      </w:r>
      <w:r w:rsidRPr="0089579F">
        <w:rPr>
          <w:rFonts w:ascii="Arial" w:hAnsi="Arial" w:cs="Arial"/>
        </w:rPr>
        <w:t>gögn</w:t>
      </w:r>
      <w:r>
        <w:rPr>
          <w:rFonts w:ascii="Arial" w:eastAsia="Calibri" w:hAnsi="Arial" w:cs="Times New Roman"/>
        </w:rPr>
        <w:t xml:space="preserve"> sem staðfesta þann starfstíma (vinnuveitendavottorð). Hækkun vegna starfstíma kemur til framkvæmda næstu mánaðarmót eftir að fullnægjandi gögn hafa borist vinnuveitanda.</w:t>
      </w:r>
    </w:p>
    <w:p w14:paraId="0C6C2C0A" w14:textId="77777777" w:rsidR="0028322B" w:rsidRDefault="0028322B" w:rsidP="0028322B">
      <w:pPr>
        <w:spacing w:after="120"/>
        <w:ind w:left="709"/>
        <w:jc w:val="both"/>
        <w:rPr>
          <w:rFonts w:ascii="Arial" w:eastAsia="Times New Roman" w:hAnsi="Arial" w:cs="Times New Roman"/>
          <w:noProof/>
          <w:color w:val="000000"/>
          <w:szCs w:val="24"/>
        </w:rPr>
      </w:pPr>
      <w:r>
        <w:rPr>
          <w:rFonts w:ascii="Arial" w:eastAsia="Times New Roman" w:hAnsi="Arial" w:cs="Times New Roman"/>
          <w:noProof/>
          <w:color w:val="000000"/>
          <w:szCs w:val="24"/>
        </w:rPr>
        <w:t>Telst hálfur mánuður og</w:t>
      </w:r>
      <w:r w:rsidRPr="001C4720">
        <w:rPr>
          <w:rFonts w:ascii="Arial" w:hAnsi="Arial" w:cs="Arial"/>
        </w:rPr>
        <w:t xml:space="preserve"> </w:t>
      </w:r>
      <w:r w:rsidRPr="0089579F">
        <w:rPr>
          <w:rFonts w:ascii="Arial" w:hAnsi="Arial" w:cs="Arial"/>
        </w:rPr>
        <w:t>stærri</w:t>
      </w:r>
      <w:r>
        <w:rPr>
          <w:rFonts w:ascii="Arial" w:eastAsia="Times New Roman" w:hAnsi="Arial" w:cs="Times New Roman"/>
          <w:noProof/>
          <w:color w:val="000000"/>
          <w:szCs w:val="24"/>
        </w:rPr>
        <w:t xml:space="preserve"> brot úr </w:t>
      </w:r>
      <w:r>
        <w:rPr>
          <w:rFonts w:ascii="Arial" w:eastAsia="Times New Roman" w:hAnsi="Arial" w:cs="Times New Roman"/>
          <w:noProof/>
          <w:color w:val="000000"/>
          <w:szCs w:val="24"/>
          <w:lang w:eastAsia="en-GB"/>
        </w:rPr>
        <w:t>mánuði</w:t>
      </w:r>
      <w:r>
        <w:rPr>
          <w:rFonts w:ascii="Arial" w:eastAsia="Times New Roman" w:hAnsi="Arial" w:cs="Times New Roman"/>
          <w:noProof/>
          <w:color w:val="000000"/>
          <w:szCs w:val="24"/>
        </w:rPr>
        <w:t xml:space="preserve"> sem heill mánuður. Öðrum dögum skal sleppt.</w:t>
      </w:r>
    </w:p>
    <w:p w14:paraId="2CE23375" w14:textId="77777777" w:rsidR="0028322B" w:rsidRDefault="0028322B" w:rsidP="0028322B">
      <w:pPr>
        <w:spacing w:after="120"/>
        <w:ind w:left="709" w:hanging="709"/>
        <w:jc w:val="both"/>
        <w:rPr>
          <w:rFonts w:ascii="Arial" w:eastAsia="Calibri" w:hAnsi="Arial" w:cs="Times New Roman"/>
        </w:rPr>
      </w:pPr>
      <w:r>
        <w:rPr>
          <w:rFonts w:ascii="Arial" w:eastAsia="Calibri" w:hAnsi="Arial" w:cs="Times New Roman"/>
        </w:rPr>
        <w:t>10.2.3 Persónuálag vegna menntunar á framhaldsskólastigi</w:t>
      </w:r>
    </w:p>
    <w:p w14:paraId="7CDCCF57" w14:textId="77777777" w:rsidR="003C7BFB" w:rsidRDefault="0028322B" w:rsidP="0028322B">
      <w:pPr>
        <w:spacing w:after="120"/>
        <w:ind w:left="709" w:hanging="1"/>
        <w:jc w:val="both"/>
        <w:rPr>
          <w:rFonts w:ascii="Arial" w:eastAsia="Calibri" w:hAnsi="Arial" w:cs="Times New Roman"/>
        </w:rPr>
      </w:pPr>
      <w:r>
        <w:rPr>
          <w:rFonts w:ascii="Arial" w:eastAsia="Calibri" w:hAnsi="Arial" w:cs="Times New Roman"/>
        </w:rPr>
        <w:t>Þeir starfsmenn</w:t>
      </w:r>
      <w:r w:rsidRPr="00D237F4">
        <w:rPr>
          <w:rFonts w:ascii="Arial" w:eastAsia="Calibri" w:hAnsi="Arial" w:cs="Arial"/>
          <w:color w:val="000000"/>
        </w:rPr>
        <w:t xml:space="preserve"> </w:t>
      </w:r>
      <w:r>
        <w:rPr>
          <w:rFonts w:ascii="Arial" w:eastAsia="Calibri" w:hAnsi="Arial" w:cs="Times New Roman"/>
        </w:rPr>
        <w:t xml:space="preserve">sem hafa </w:t>
      </w:r>
      <w:r w:rsidRPr="00D237F4">
        <w:rPr>
          <w:rFonts w:ascii="Arial" w:eastAsia="Calibri" w:hAnsi="Arial" w:cs="Arial"/>
          <w:color w:val="000000"/>
        </w:rPr>
        <w:t>lokapróf</w:t>
      </w:r>
      <w:r>
        <w:rPr>
          <w:rFonts w:ascii="Arial" w:eastAsia="Calibri" w:hAnsi="Arial" w:cs="Times New Roman"/>
        </w:rPr>
        <w:t xml:space="preserve"> á framhaldsskólastigi (2 til 4 ár) skulu fá persónuálag sem nemur 4% </w:t>
      </w:r>
      <w:r w:rsidRPr="00DF561D">
        <w:rPr>
          <w:rFonts w:ascii="Arial" w:eastAsia="Calibri" w:hAnsi="Arial" w:cs="Arial"/>
          <w:color w:val="000000"/>
        </w:rPr>
        <w:t>enda</w:t>
      </w:r>
      <w:r>
        <w:rPr>
          <w:rFonts w:ascii="Arial" w:eastAsia="Calibri" w:hAnsi="Arial" w:cs="Times New Roman"/>
        </w:rPr>
        <w:t xml:space="preserve"> tengist námið starfi viðkomandi og hann hafi ekki notið hækkunar vegna þessarar menntunar sinnar skv. ákvæðum kjarasamningsins.</w:t>
      </w:r>
      <w:r w:rsidR="00F8493F">
        <w:rPr>
          <w:rFonts w:ascii="Arial" w:eastAsia="Calibri" w:hAnsi="Arial" w:cs="Times New Roman"/>
        </w:rPr>
        <w:t xml:space="preserve"> </w:t>
      </w:r>
      <w:r>
        <w:rPr>
          <w:rFonts w:ascii="Arial" w:eastAsia="Calibri" w:hAnsi="Arial" w:cs="Times New Roman"/>
        </w:rPr>
        <w:t xml:space="preserve">Framangreint gildir ekki þar sem gerð er krafa um tiltekna framhalds- eða háskólamenntun í viðkomandi starf. </w:t>
      </w:r>
    </w:p>
    <w:p w14:paraId="3E0B3384" w14:textId="77777777" w:rsidR="00F8493F" w:rsidRPr="009E347B" w:rsidRDefault="00F8493F" w:rsidP="00F8493F">
      <w:pPr>
        <w:spacing w:after="120"/>
        <w:ind w:left="709"/>
        <w:jc w:val="both"/>
        <w:rPr>
          <w:rFonts w:ascii="Arial" w:eastAsia="Calibri" w:hAnsi="Arial" w:cs="Times New Roman"/>
        </w:rPr>
      </w:pPr>
      <w:r w:rsidRPr="00F11299">
        <w:rPr>
          <w:rFonts w:ascii="Arial" w:eastAsia="Calibri" w:hAnsi="Arial" w:cs="Times New Roman"/>
        </w:rPr>
        <w:t>Hafi</w:t>
      </w:r>
      <w:r w:rsidR="00E3037D" w:rsidRPr="00F11299">
        <w:rPr>
          <w:rFonts w:ascii="Arial" w:eastAsia="Calibri" w:hAnsi="Arial" w:cs="Times New Roman"/>
        </w:rPr>
        <w:t xml:space="preserve"> starfsmaður auk iðnmenntunar</w:t>
      </w:r>
      <w:r w:rsidRPr="00F11299">
        <w:rPr>
          <w:rFonts w:ascii="Arial" w:eastAsia="Calibri" w:hAnsi="Arial" w:cs="Times New Roman"/>
        </w:rPr>
        <w:t xml:space="preserve"> eða stúdentspróf</w:t>
      </w:r>
      <w:r w:rsidR="00E3037D" w:rsidRPr="00F11299">
        <w:rPr>
          <w:rFonts w:ascii="Arial" w:eastAsia="Calibri" w:hAnsi="Arial" w:cs="Times New Roman"/>
        </w:rPr>
        <w:t>s</w:t>
      </w:r>
      <w:r w:rsidRPr="00F11299">
        <w:rPr>
          <w:rFonts w:ascii="Arial" w:eastAsia="Calibri" w:hAnsi="Arial" w:cs="Times New Roman"/>
        </w:rPr>
        <w:t xml:space="preserve"> </w:t>
      </w:r>
      <w:r w:rsidR="00E3037D" w:rsidRPr="00F11299">
        <w:rPr>
          <w:rFonts w:ascii="Arial" w:eastAsia="Calibri" w:hAnsi="Arial" w:cs="Times New Roman"/>
        </w:rPr>
        <w:t>sem</w:t>
      </w:r>
      <w:r w:rsidRPr="00F11299">
        <w:rPr>
          <w:rFonts w:ascii="Arial" w:eastAsia="Calibri" w:hAnsi="Arial" w:cs="Times New Roman"/>
        </w:rPr>
        <w:t xml:space="preserve"> metið</w:t>
      </w:r>
      <w:r w:rsidR="00E3037D" w:rsidRPr="00F11299">
        <w:rPr>
          <w:rFonts w:ascii="Arial" w:eastAsia="Calibri" w:hAnsi="Arial" w:cs="Times New Roman"/>
        </w:rPr>
        <w:t xml:space="preserve"> hefur verið</w:t>
      </w:r>
      <w:r w:rsidRPr="00F11299">
        <w:rPr>
          <w:rFonts w:ascii="Arial" w:eastAsia="Calibri" w:hAnsi="Arial" w:cs="Times New Roman"/>
        </w:rPr>
        <w:t xml:space="preserve"> í starfsmati vegna menntunarkrafna til starfsins fær hann annað lokapróf á</w:t>
      </w:r>
      <w:r w:rsidRPr="00E3037D">
        <w:rPr>
          <w:rFonts w:ascii="Arial" w:eastAsia="Calibri" w:hAnsi="Arial" w:cs="Times New Roman"/>
        </w:rPr>
        <w:t xml:space="preserve"> framhaldsskólastigi metið til </w:t>
      </w:r>
      <w:r w:rsidR="00E3037D" w:rsidRPr="00E3037D">
        <w:rPr>
          <w:rFonts w:ascii="Arial" w:eastAsia="Calibri" w:hAnsi="Arial" w:cs="Times New Roman"/>
        </w:rPr>
        <w:t>4</w:t>
      </w:r>
      <w:r w:rsidRPr="00E3037D">
        <w:rPr>
          <w:rFonts w:ascii="Arial" w:eastAsia="Calibri" w:hAnsi="Arial" w:cs="Times New Roman"/>
        </w:rPr>
        <w:t xml:space="preserve">% persónuálags, svo framarlega </w:t>
      </w:r>
      <w:r w:rsidR="00E3037D" w:rsidRPr="00E3037D">
        <w:rPr>
          <w:rFonts w:ascii="Arial" w:eastAsia="Calibri" w:hAnsi="Arial" w:cs="Times New Roman"/>
        </w:rPr>
        <w:t xml:space="preserve">sem </w:t>
      </w:r>
      <w:r w:rsidRPr="00E3037D">
        <w:rPr>
          <w:rFonts w:ascii="Arial" w:eastAsia="Calibri" w:hAnsi="Arial" w:cs="Times New Roman"/>
        </w:rPr>
        <w:t xml:space="preserve">viðbótarnámið </w:t>
      </w:r>
      <w:r w:rsidR="00E3037D" w:rsidRPr="00E3037D">
        <w:rPr>
          <w:rFonts w:ascii="Arial" w:eastAsia="Calibri" w:hAnsi="Arial" w:cs="Times New Roman"/>
        </w:rPr>
        <w:t>samsvari a.m.k. 2 ára námi.</w:t>
      </w:r>
      <w:r w:rsidRPr="00E3037D">
        <w:rPr>
          <w:rFonts w:ascii="Arial" w:eastAsia="Calibri" w:hAnsi="Arial" w:cs="Times New Roman"/>
        </w:rPr>
        <w:t xml:space="preserve"> </w:t>
      </w:r>
      <w:r w:rsidRPr="00E3037D">
        <w:rPr>
          <w:rFonts w:ascii="Arial" w:eastAsia="Calibri" w:hAnsi="Arial"/>
        </w:rPr>
        <w:t>Einingar eru aldrei tvítaldar.</w:t>
      </w:r>
    </w:p>
    <w:p w14:paraId="4EC432FB" w14:textId="77777777" w:rsidR="0028322B" w:rsidRDefault="0028322B" w:rsidP="0028322B">
      <w:pPr>
        <w:pStyle w:val="hersluatrii"/>
      </w:pPr>
      <w:r>
        <w:t>Stúdentspróf er jafngilt til mats í hvaða starfi sem er.</w:t>
      </w:r>
    </w:p>
    <w:p w14:paraId="57E4B3D4" w14:textId="77777777" w:rsidR="00180A1F" w:rsidRDefault="000E40DA" w:rsidP="000E40DA">
      <w:pPr>
        <w:spacing w:after="120"/>
        <w:ind w:left="709" w:hanging="1"/>
        <w:jc w:val="both"/>
        <w:rPr>
          <w:rFonts w:ascii="Arial" w:eastAsia="Calibri" w:hAnsi="Arial" w:cs="Times New Roman"/>
        </w:rPr>
      </w:pPr>
      <w:r w:rsidRPr="00F77904">
        <w:rPr>
          <w:rFonts w:ascii="Arial" w:eastAsia="Calibri" w:hAnsi="Arial" w:cs="Times New Roman"/>
        </w:rPr>
        <w:t xml:space="preserve">Iðnaðarmenn sem </w:t>
      </w:r>
      <w:r w:rsidR="005D5EBD" w:rsidRPr="00F77904">
        <w:rPr>
          <w:rFonts w:ascii="Arial" w:eastAsia="Calibri" w:hAnsi="Arial" w:cs="Times New Roman"/>
        </w:rPr>
        <w:t xml:space="preserve"> </w:t>
      </w:r>
      <w:r w:rsidRPr="00F77904">
        <w:rPr>
          <w:rFonts w:ascii="Arial" w:eastAsia="Calibri" w:hAnsi="Arial" w:cs="Times New Roman"/>
        </w:rPr>
        <w:t>hafa meistara</w:t>
      </w:r>
      <w:r w:rsidR="005D5EBD" w:rsidRPr="00F77904">
        <w:rPr>
          <w:rFonts w:ascii="Arial" w:eastAsia="Calibri" w:hAnsi="Arial" w:cs="Times New Roman"/>
        </w:rPr>
        <w:t>réttindi</w:t>
      </w:r>
      <w:r w:rsidRPr="00F77904">
        <w:rPr>
          <w:rFonts w:ascii="Arial" w:eastAsia="Calibri" w:hAnsi="Arial" w:cs="Times New Roman"/>
        </w:rPr>
        <w:t xml:space="preserve"> </w:t>
      </w:r>
      <w:r w:rsidR="009D6FF3">
        <w:rPr>
          <w:rFonts w:ascii="Arial" w:eastAsia="Calibri" w:hAnsi="Arial" w:cs="Times New Roman"/>
        </w:rPr>
        <w:t xml:space="preserve">og eða löggildingu til rekstur </w:t>
      </w:r>
      <w:r w:rsidRPr="00F77904">
        <w:rPr>
          <w:rFonts w:ascii="Arial" w:eastAsia="Calibri" w:hAnsi="Arial" w:cs="Times New Roman"/>
        </w:rPr>
        <w:t>fá 4% þar sem ekki er gerð krafa um þá menntun til starfsins.</w:t>
      </w:r>
    </w:p>
    <w:p w14:paraId="7BD3B463" w14:textId="77777777" w:rsidR="0028322B" w:rsidRDefault="0028322B" w:rsidP="000E40DA">
      <w:pPr>
        <w:ind w:left="709"/>
        <w:jc w:val="both"/>
        <w:rPr>
          <w:rFonts w:ascii="Arial" w:eastAsia="Calibri" w:hAnsi="Arial" w:cs="Times New Roman"/>
        </w:rPr>
      </w:pPr>
      <w:r>
        <w:rPr>
          <w:rFonts w:ascii="Arial" w:eastAsia="Calibri" w:hAnsi="Arial" w:cs="Times New Roman"/>
        </w:rPr>
        <w:t xml:space="preserve">Hækkun samkvæmt grein </w:t>
      </w:r>
      <w:r w:rsidRPr="006A1B11">
        <w:rPr>
          <w:rFonts w:ascii="Arial" w:hAnsi="Arial" w:cs="Arial"/>
        </w:rPr>
        <w:t>þessari</w:t>
      </w:r>
      <w:r>
        <w:rPr>
          <w:rFonts w:ascii="Arial" w:eastAsia="Calibri" w:hAnsi="Arial" w:cs="Times New Roman"/>
        </w:rPr>
        <w:t xml:space="preserve"> skal taka gildi næstu mánaðamót eftir að starfsmaður leggur </w:t>
      </w:r>
      <w:r w:rsidRPr="0089579F">
        <w:rPr>
          <w:rFonts w:ascii="Arial" w:hAnsi="Arial" w:cs="Arial"/>
        </w:rPr>
        <w:t>fram</w:t>
      </w:r>
      <w:r>
        <w:rPr>
          <w:rFonts w:ascii="Arial" w:eastAsia="Calibri" w:hAnsi="Arial" w:cs="Times New Roman"/>
        </w:rPr>
        <w:t xml:space="preserve"> fullnægjandi gögn um námið.</w:t>
      </w:r>
    </w:p>
    <w:p w14:paraId="03BC3B25" w14:textId="77777777" w:rsidR="0028322B" w:rsidRDefault="0028322B" w:rsidP="0028322B">
      <w:pPr>
        <w:spacing w:after="120"/>
        <w:ind w:left="709" w:hanging="709"/>
        <w:jc w:val="both"/>
        <w:rPr>
          <w:rFonts w:ascii="Arial" w:eastAsia="Calibri" w:hAnsi="Arial" w:cs="Times New Roman"/>
        </w:rPr>
      </w:pPr>
      <w:r>
        <w:rPr>
          <w:rFonts w:ascii="Arial" w:eastAsia="Calibri" w:hAnsi="Arial" w:cs="Times New Roman"/>
        </w:rPr>
        <w:t>10.2.4</w:t>
      </w:r>
      <w:r>
        <w:rPr>
          <w:rFonts w:ascii="Arial" w:eastAsia="Calibri" w:hAnsi="Arial" w:cs="Times New Roman"/>
        </w:rPr>
        <w:tab/>
        <w:t>Persónuálag vegna menntunar á háskólastigi</w:t>
      </w:r>
    </w:p>
    <w:p w14:paraId="6735B39C" w14:textId="26160DF5" w:rsidR="0028322B" w:rsidRDefault="0028322B" w:rsidP="0028322B">
      <w:pPr>
        <w:spacing w:after="120"/>
        <w:ind w:left="709" w:hanging="1"/>
        <w:jc w:val="both"/>
        <w:rPr>
          <w:rFonts w:ascii="Arial" w:eastAsia="Calibri" w:hAnsi="Arial" w:cs="Times New Roman"/>
        </w:rPr>
      </w:pPr>
      <w:r>
        <w:rPr>
          <w:rFonts w:ascii="Arial" w:eastAsia="Calibri" w:hAnsi="Arial" w:cs="Times New Roman"/>
        </w:rPr>
        <w:t xml:space="preserve">Starfsmaður sem er í starfi þar sem krafist er háskólamenntunar ávinnur sér ekki </w:t>
      </w:r>
      <w:r w:rsidRPr="003C7BFB">
        <w:rPr>
          <w:rFonts w:ascii="Arial" w:eastAsia="Calibri" w:hAnsi="Arial" w:cs="Times New Roman"/>
        </w:rPr>
        <w:t>persónuálag samkvæmt gr</w:t>
      </w:r>
      <w:r w:rsidR="00905C1E">
        <w:rPr>
          <w:rFonts w:ascii="Arial" w:eastAsia="Calibri" w:hAnsi="Arial" w:cs="Times New Roman"/>
        </w:rPr>
        <w:t>.</w:t>
      </w:r>
      <w:r w:rsidRPr="003C7BFB">
        <w:rPr>
          <w:rFonts w:ascii="Arial" w:eastAsia="Calibri" w:hAnsi="Arial" w:cs="Times New Roman"/>
        </w:rPr>
        <w:t xml:space="preserve"> 10.2.3, enda tekið tillit til menntunar hans við</w:t>
      </w:r>
      <w:r>
        <w:rPr>
          <w:rFonts w:ascii="Arial" w:eastAsia="Calibri" w:hAnsi="Arial" w:cs="Times New Roman"/>
        </w:rPr>
        <w:t xml:space="preserve"> röðun starfsins í starfsmati.</w:t>
      </w:r>
    </w:p>
    <w:p w14:paraId="12385838" w14:textId="77777777" w:rsidR="0028322B" w:rsidRPr="003A016E" w:rsidRDefault="0028322B" w:rsidP="003A016E">
      <w:pPr>
        <w:spacing w:after="120"/>
        <w:ind w:left="709" w:hanging="709"/>
        <w:jc w:val="both"/>
        <w:rPr>
          <w:rFonts w:ascii="Arial" w:eastAsia="Calibri" w:hAnsi="Arial"/>
        </w:rPr>
      </w:pPr>
      <w:r w:rsidRPr="00F11299">
        <w:rPr>
          <w:rFonts w:ascii="Arial" w:eastAsia="Calibri" w:hAnsi="Arial" w:cs="Times New Roman"/>
        </w:rPr>
        <w:lastRenderedPageBreak/>
        <w:t>10.2.5</w:t>
      </w:r>
      <w:r w:rsidRPr="00F11299">
        <w:rPr>
          <w:rFonts w:ascii="Arial" w:eastAsia="Calibri" w:hAnsi="Arial" w:cs="Times New Roman"/>
        </w:rPr>
        <w:tab/>
        <w:t>Ljúki starfsmaður viðurkenndu</w:t>
      </w:r>
      <w:r w:rsidRPr="00F11299">
        <w:rPr>
          <w:rFonts w:ascii="Arial" w:eastAsia="Calibri" w:hAnsi="Arial"/>
        </w:rPr>
        <w:t xml:space="preserve"> diplómanámi á háskólastigi hækkar persónuálag </w:t>
      </w:r>
      <w:r w:rsidRPr="00F11299">
        <w:rPr>
          <w:rFonts w:ascii="Arial" w:eastAsia="Calibri" w:hAnsi="Arial" w:cs="Arial"/>
          <w:color w:val="000000"/>
        </w:rPr>
        <w:t>hans</w:t>
      </w:r>
      <w:r w:rsidRPr="003A016E">
        <w:rPr>
          <w:rFonts w:ascii="Arial" w:eastAsia="Calibri" w:hAnsi="Arial"/>
        </w:rPr>
        <w:t xml:space="preserve"> um </w:t>
      </w:r>
      <w:r w:rsidR="00EB4931" w:rsidRPr="003A016E">
        <w:rPr>
          <w:rFonts w:ascii="Arial" w:eastAsia="Calibri" w:hAnsi="Arial"/>
        </w:rPr>
        <w:t>2</w:t>
      </w:r>
      <w:r w:rsidRPr="003A016E">
        <w:rPr>
          <w:rFonts w:ascii="Arial" w:eastAsia="Calibri" w:hAnsi="Arial"/>
        </w:rPr>
        <w:t xml:space="preserve">% </w:t>
      </w:r>
      <w:r w:rsidR="00EB4931" w:rsidRPr="003A016E">
        <w:rPr>
          <w:rFonts w:ascii="Arial" w:eastAsia="Calibri" w:hAnsi="Arial"/>
        </w:rPr>
        <w:t xml:space="preserve">fyrir hverjar 30 ECTS einingar </w:t>
      </w:r>
      <w:r w:rsidRPr="003A016E">
        <w:rPr>
          <w:rFonts w:ascii="Arial" w:eastAsia="Calibri" w:hAnsi="Arial"/>
        </w:rPr>
        <w:t>enda sé námið að lágmarki 60 ECTS og tengist starfi hans.</w:t>
      </w:r>
      <w:r w:rsidR="00EB4931" w:rsidRPr="003A016E">
        <w:rPr>
          <w:rFonts w:ascii="Arial" w:eastAsia="Calibri" w:hAnsi="Arial"/>
        </w:rPr>
        <w:t xml:space="preserve"> Forsenda fyrir veitingu persónuálags skv. þessari grein er að starfsmaður hafi lokið formlegri prófgráðu. </w:t>
      </w:r>
    </w:p>
    <w:p w14:paraId="169D0914" w14:textId="77777777" w:rsidR="0028322B" w:rsidRPr="003A016E" w:rsidRDefault="0028322B" w:rsidP="003A016E">
      <w:pPr>
        <w:spacing w:after="120"/>
        <w:ind w:left="709"/>
        <w:jc w:val="both"/>
        <w:rPr>
          <w:rFonts w:ascii="Arial" w:eastAsia="Calibri" w:hAnsi="Arial"/>
        </w:rPr>
      </w:pPr>
      <w:r w:rsidRPr="003A016E">
        <w:rPr>
          <w:rFonts w:ascii="Arial" w:eastAsia="Calibri" w:hAnsi="Arial"/>
        </w:rPr>
        <w:t xml:space="preserve">Hækkun skv. þessari </w:t>
      </w:r>
      <w:r w:rsidRPr="003A016E">
        <w:rPr>
          <w:rFonts w:ascii="Arial" w:hAnsi="Arial" w:cs="Arial"/>
        </w:rPr>
        <w:t>grein</w:t>
      </w:r>
      <w:r w:rsidRPr="003A016E">
        <w:rPr>
          <w:rFonts w:ascii="Arial" w:eastAsia="Calibri" w:hAnsi="Arial"/>
        </w:rPr>
        <w:t xml:space="preserve"> á þó einungis við þegar námið er ekki metið í starfsmati eða leiðir til þess að </w:t>
      </w:r>
      <w:r w:rsidRPr="003A016E">
        <w:rPr>
          <w:rFonts w:ascii="Arial" w:eastAsia="Calibri" w:hAnsi="Arial" w:cs="Times New Roman"/>
        </w:rPr>
        <w:t>starfsmaður</w:t>
      </w:r>
      <w:r w:rsidRPr="003A016E">
        <w:rPr>
          <w:rFonts w:ascii="Arial" w:eastAsia="Calibri" w:hAnsi="Arial"/>
        </w:rPr>
        <w:t xml:space="preserve"> flyst í annað starf. </w:t>
      </w:r>
    </w:p>
    <w:p w14:paraId="2172089A" w14:textId="77777777" w:rsidR="00A57B30" w:rsidRPr="003A016E" w:rsidRDefault="0028322B" w:rsidP="003A016E">
      <w:pPr>
        <w:spacing w:after="120"/>
        <w:ind w:left="709" w:hanging="1"/>
        <w:jc w:val="both"/>
        <w:rPr>
          <w:rFonts w:ascii="Arial" w:eastAsia="Calibri" w:hAnsi="Arial"/>
        </w:rPr>
      </w:pPr>
      <w:r w:rsidRPr="003A016E">
        <w:rPr>
          <w:rFonts w:ascii="Arial" w:eastAsia="Calibri" w:hAnsi="Arial"/>
        </w:rPr>
        <w:t xml:space="preserve">Hækkun samkvæmt </w:t>
      </w:r>
      <w:r w:rsidRPr="003A016E">
        <w:rPr>
          <w:rFonts w:ascii="Arial" w:hAnsi="Arial" w:cs="Arial"/>
        </w:rPr>
        <w:t>grein</w:t>
      </w:r>
      <w:r w:rsidRPr="003A016E">
        <w:rPr>
          <w:rFonts w:ascii="Arial" w:eastAsia="Calibri" w:hAnsi="Arial"/>
        </w:rPr>
        <w:t xml:space="preserve"> þessari getur </w:t>
      </w:r>
      <w:r w:rsidRPr="00905C1E">
        <w:rPr>
          <w:rFonts w:ascii="Arial" w:eastAsia="Calibri" w:hAnsi="Arial"/>
        </w:rPr>
        <w:t xml:space="preserve">mest orðið </w:t>
      </w:r>
      <w:r w:rsidR="00A57B30" w:rsidRPr="00905C1E">
        <w:rPr>
          <w:rFonts w:ascii="Arial" w:eastAsia="Calibri" w:hAnsi="Arial"/>
        </w:rPr>
        <w:t>6</w:t>
      </w:r>
      <w:r w:rsidRPr="00905C1E">
        <w:rPr>
          <w:rFonts w:ascii="Arial" w:eastAsia="Calibri" w:hAnsi="Arial"/>
        </w:rPr>
        <w:t>% og skal</w:t>
      </w:r>
      <w:r w:rsidRPr="003A016E">
        <w:rPr>
          <w:rFonts w:ascii="Arial" w:eastAsia="Calibri" w:hAnsi="Arial"/>
        </w:rPr>
        <w:t xml:space="preserve"> taka gildi næstu mánaðamót eftir að starfsmaður leggur fram fullnægjandi gögn um námið.</w:t>
      </w:r>
      <w:r w:rsidRPr="003A016E">
        <w:rPr>
          <w:rFonts w:ascii="Arial" w:eastAsia="Calibri" w:hAnsi="Arial" w:cs="Times New Roman"/>
        </w:rPr>
        <w:t xml:space="preserve"> </w:t>
      </w:r>
      <w:r w:rsidR="00A57B30" w:rsidRPr="003A016E">
        <w:rPr>
          <w:rFonts w:ascii="Arial" w:eastAsia="Calibri" w:hAnsi="Arial"/>
        </w:rPr>
        <w:t xml:space="preserve"> Meginreglan við mat á námi er sú að einingar eru aldrei tvítaldar og að menntunin nýtist í starfi.</w:t>
      </w:r>
    </w:p>
    <w:p w14:paraId="2EC0C899" w14:textId="77777777" w:rsidR="0028322B" w:rsidRDefault="0028322B" w:rsidP="003A016E">
      <w:pPr>
        <w:spacing w:after="120"/>
        <w:ind w:left="709" w:hanging="709"/>
        <w:jc w:val="both"/>
        <w:rPr>
          <w:rFonts w:ascii="Arial" w:eastAsia="Calibri" w:hAnsi="Arial" w:cs="Times New Roman"/>
        </w:rPr>
      </w:pPr>
      <w:r w:rsidRPr="003A016E">
        <w:rPr>
          <w:rFonts w:ascii="Arial" w:eastAsia="Calibri" w:hAnsi="Arial" w:cs="Times New Roman"/>
        </w:rPr>
        <w:t>10.2.6</w:t>
      </w:r>
      <w:r w:rsidRPr="003A016E">
        <w:rPr>
          <w:rFonts w:ascii="Arial" w:eastAsia="Calibri" w:hAnsi="Arial" w:cs="Times New Roman"/>
        </w:rPr>
        <w:tab/>
        <w:t xml:space="preserve">Ljúki </w:t>
      </w:r>
      <w:r w:rsidRPr="003A016E">
        <w:rPr>
          <w:rFonts w:ascii="Arial" w:eastAsia="Calibri" w:hAnsi="Arial" w:cs="Arial"/>
          <w:color w:val="000000"/>
        </w:rPr>
        <w:t>starfsmaður</w:t>
      </w:r>
      <w:r w:rsidRPr="003A016E">
        <w:rPr>
          <w:rFonts w:ascii="Arial" w:eastAsia="Calibri" w:hAnsi="Arial" w:cs="Times New Roman"/>
        </w:rPr>
        <w:t xml:space="preserve"> framhaldsnámi til annarrar háskólagráðu til viðbótar fyrstu</w:t>
      </w:r>
      <w:r>
        <w:rPr>
          <w:rFonts w:ascii="Arial" w:eastAsia="Calibri" w:hAnsi="Arial" w:cs="Times New Roman"/>
        </w:rPr>
        <w:t xml:space="preserve"> háskólagráðu, sem tengist starfi hans, hækkar persónuálag hans um 8%. </w:t>
      </w:r>
    </w:p>
    <w:p w14:paraId="34DC6874" w14:textId="77777777" w:rsidR="0028322B" w:rsidRDefault="0028322B" w:rsidP="0028322B">
      <w:pPr>
        <w:spacing w:after="120"/>
        <w:ind w:left="709"/>
        <w:jc w:val="both"/>
        <w:rPr>
          <w:rFonts w:ascii="Arial" w:eastAsia="Calibri" w:hAnsi="Arial" w:cs="Times New Roman"/>
        </w:rPr>
      </w:pPr>
      <w:r>
        <w:rPr>
          <w:rFonts w:ascii="Arial" w:eastAsia="Calibri" w:hAnsi="Arial" w:cs="Times New Roman"/>
        </w:rPr>
        <w:t xml:space="preserve">Hækkun skv. þessari grein á þó einungis við þegar námið er ekki metið í starfsmati eða leiðir til þess að </w:t>
      </w:r>
      <w:r w:rsidRPr="006A1B11">
        <w:rPr>
          <w:rFonts w:ascii="Arial" w:hAnsi="Arial" w:cs="Arial"/>
        </w:rPr>
        <w:t>starfsmaður</w:t>
      </w:r>
      <w:r>
        <w:rPr>
          <w:rFonts w:ascii="Arial" w:eastAsia="Calibri" w:hAnsi="Arial" w:cs="Times New Roman"/>
        </w:rPr>
        <w:t xml:space="preserve"> flyst í annað starf. </w:t>
      </w:r>
    </w:p>
    <w:p w14:paraId="069FFFF0" w14:textId="77777777" w:rsidR="0028322B" w:rsidRDefault="0028322B" w:rsidP="0028322B">
      <w:pPr>
        <w:ind w:left="709"/>
        <w:jc w:val="both"/>
        <w:rPr>
          <w:rFonts w:ascii="Arial" w:eastAsia="Calibri" w:hAnsi="Arial" w:cs="Times New Roman"/>
        </w:rPr>
      </w:pPr>
      <w:r>
        <w:rPr>
          <w:rFonts w:ascii="Arial" w:eastAsia="Calibri" w:hAnsi="Arial" w:cs="Times New Roman"/>
        </w:rPr>
        <w:t xml:space="preserve">Hækkun samkvæmt grein þessari getur mest orðið 8% og skal taka gildi næstu mánaðamót eftir að </w:t>
      </w:r>
      <w:r w:rsidRPr="006A1B11">
        <w:rPr>
          <w:rFonts w:ascii="Arial" w:hAnsi="Arial" w:cs="Arial"/>
        </w:rPr>
        <w:t>starfsmaður</w:t>
      </w:r>
      <w:r>
        <w:rPr>
          <w:rFonts w:ascii="Arial" w:eastAsia="Calibri" w:hAnsi="Arial" w:cs="Times New Roman"/>
        </w:rPr>
        <w:t xml:space="preserve"> leggur fram fullnægjandi gögn um námið. Einingar eru aldrei tvítaldar.</w:t>
      </w:r>
    </w:p>
    <w:p w14:paraId="432A4CD7" w14:textId="77777777" w:rsidR="0028322B" w:rsidRPr="00B87197" w:rsidRDefault="0028322B" w:rsidP="0028322B">
      <w:pPr>
        <w:spacing w:after="120"/>
        <w:rPr>
          <w:rFonts w:ascii="Arial" w:hAnsi="Arial" w:cs="Arial"/>
          <w:b/>
          <w:caps/>
        </w:rPr>
      </w:pPr>
      <w:r>
        <w:rPr>
          <w:rFonts w:ascii="Arial" w:hAnsi="Arial" w:cs="Arial"/>
          <w:b/>
          <w:caps/>
        </w:rPr>
        <w:t>10.3</w:t>
      </w:r>
      <w:r w:rsidRPr="00B87197">
        <w:rPr>
          <w:rFonts w:ascii="Arial" w:hAnsi="Arial" w:cs="Arial"/>
          <w:b/>
          <w:caps/>
        </w:rPr>
        <w:t>. Launað námsleyfi</w:t>
      </w:r>
    </w:p>
    <w:p w14:paraId="48D2A5DA" w14:textId="7AE26B15" w:rsidR="0028322B" w:rsidRPr="00D129C3" w:rsidRDefault="007A2D84" w:rsidP="0028322B">
      <w:pPr>
        <w:spacing w:after="120"/>
        <w:jc w:val="both"/>
        <w:rPr>
          <w:rFonts w:ascii="Arial" w:eastAsia="Calibri" w:hAnsi="Arial" w:cs="Times New Roman"/>
          <w:b/>
        </w:rPr>
      </w:pPr>
      <w:r>
        <w:rPr>
          <w:rFonts w:ascii="Arial" w:eastAsia="Calibri" w:hAnsi="Arial" w:cs="Times New Roman"/>
          <w:b/>
        </w:rPr>
        <w:t>G</w:t>
      </w:r>
      <w:r w:rsidR="0028322B">
        <w:rPr>
          <w:rFonts w:ascii="Arial" w:eastAsia="Calibri" w:hAnsi="Arial" w:cs="Times New Roman"/>
          <w:b/>
        </w:rPr>
        <w:t>rein 10.</w:t>
      </w:r>
      <w:r w:rsidR="0028322B" w:rsidRPr="00D129C3">
        <w:rPr>
          <w:rFonts w:ascii="Arial" w:eastAsia="Calibri" w:hAnsi="Arial" w:cs="Times New Roman"/>
          <w:b/>
        </w:rPr>
        <w:t xml:space="preserve">3.1 hljóði svo: </w:t>
      </w:r>
    </w:p>
    <w:p w14:paraId="54317C8D" w14:textId="77777777" w:rsidR="0028322B" w:rsidRPr="00D129C3" w:rsidRDefault="0028322B" w:rsidP="0028322B">
      <w:pPr>
        <w:spacing w:after="120"/>
        <w:ind w:left="709" w:hanging="709"/>
        <w:jc w:val="both"/>
        <w:rPr>
          <w:rFonts w:ascii="Arial" w:eastAsia="Calibri" w:hAnsi="Arial" w:cs="Times New Roman"/>
        </w:rPr>
      </w:pPr>
      <w:r w:rsidRPr="00D129C3">
        <w:rPr>
          <w:rFonts w:ascii="Arial" w:eastAsia="Calibri" w:hAnsi="Arial" w:cs="Times New Roman"/>
        </w:rPr>
        <w:t>10.3.1</w:t>
      </w:r>
      <w:r w:rsidRPr="00D129C3">
        <w:rPr>
          <w:rFonts w:ascii="Arial" w:eastAsia="Calibri" w:hAnsi="Arial" w:cs="Times New Roman"/>
        </w:rPr>
        <w:tab/>
        <w:t xml:space="preserve">Heimilt er að veita starfsmanni, sem starfað hefur skv. þessum samningi samfellt í 3 ár, launað leyfi í samtals tvo mánuði til þess að stunda viðurkennt nám sem veitir ákveðin starfsréttindi. </w:t>
      </w:r>
    </w:p>
    <w:p w14:paraId="09841DB2" w14:textId="77777777" w:rsidR="0028322B" w:rsidRPr="00D129C3" w:rsidRDefault="0028322B" w:rsidP="0028322B">
      <w:pPr>
        <w:ind w:left="709"/>
        <w:jc w:val="both"/>
        <w:rPr>
          <w:rFonts w:ascii="Arial" w:eastAsia="Calibri" w:hAnsi="Arial" w:cs="Times New Roman"/>
        </w:rPr>
      </w:pPr>
      <w:r w:rsidRPr="00D129C3">
        <w:rPr>
          <w:rFonts w:ascii="Arial" w:eastAsia="Calibri" w:hAnsi="Arial" w:cs="Times New Roman"/>
        </w:rPr>
        <w:t xml:space="preserve">Sveitarfélög geta sett nánari reglur um veitingu launaðra námsleyfa sem samræmast símenntunaráætlunum þeirra. </w:t>
      </w:r>
    </w:p>
    <w:p w14:paraId="2C73DB6E" w14:textId="77777777" w:rsidR="0028322B" w:rsidRDefault="0028322B" w:rsidP="0028322B">
      <w:pPr>
        <w:ind w:left="709"/>
        <w:jc w:val="both"/>
        <w:rPr>
          <w:rFonts w:ascii="Arial" w:eastAsia="Calibri" w:hAnsi="Arial" w:cs="Times New Roman"/>
        </w:rPr>
      </w:pPr>
      <w:r w:rsidRPr="00D129C3">
        <w:rPr>
          <w:rFonts w:ascii="Arial" w:eastAsia="Calibri" w:hAnsi="Arial" w:cs="Times New Roman"/>
        </w:rPr>
        <w:lastRenderedPageBreak/>
        <w:t>Laun í námsleyfi miðist við föst laun, vaktaálag og meðaltal starfshlutfalls síðustu 3 ár samkvæmt ráðningarsamningi viðkomandi starfsmanns.</w:t>
      </w:r>
    </w:p>
    <w:p w14:paraId="217C7C26" w14:textId="77777777" w:rsidR="0028322B" w:rsidRPr="00B87197" w:rsidRDefault="0028322B" w:rsidP="0028322B">
      <w:pPr>
        <w:spacing w:after="120"/>
        <w:rPr>
          <w:rFonts w:ascii="Arial" w:hAnsi="Arial" w:cs="Arial"/>
          <w:b/>
          <w:caps/>
        </w:rPr>
      </w:pPr>
      <w:r w:rsidRPr="00B87197">
        <w:rPr>
          <w:rFonts w:ascii="Arial" w:hAnsi="Arial" w:cs="Arial"/>
          <w:b/>
          <w:caps/>
        </w:rPr>
        <w:t>1</w:t>
      </w:r>
      <w:r>
        <w:rPr>
          <w:rFonts w:ascii="Arial" w:hAnsi="Arial" w:cs="Arial"/>
          <w:b/>
          <w:caps/>
        </w:rPr>
        <w:t>0.4</w:t>
      </w:r>
      <w:r w:rsidRPr="00B87197">
        <w:rPr>
          <w:rFonts w:ascii="Arial" w:hAnsi="Arial" w:cs="Arial"/>
          <w:b/>
          <w:caps/>
        </w:rPr>
        <w:t>.</w:t>
      </w:r>
      <w:r w:rsidRPr="00B87197">
        <w:rPr>
          <w:rFonts w:ascii="Arial" w:hAnsi="Arial" w:cs="Arial"/>
          <w:b/>
          <w:caps/>
        </w:rPr>
        <w:tab/>
        <w:t xml:space="preserve">lögbundin starfsréttindi </w:t>
      </w:r>
    </w:p>
    <w:p w14:paraId="3FB39459" w14:textId="77777777" w:rsidR="0028322B" w:rsidRDefault="0028322B" w:rsidP="0028322B">
      <w:pPr>
        <w:ind w:left="709" w:hanging="709"/>
        <w:jc w:val="both"/>
        <w:rPr>
          <w:rFonts w:ascii="Arial" w:eastAsia="Calibri" w:hAnsi="Arial" w:cs="Times New Roman"/>
        </w:rPr>
      </w:pPr>
      <w:r>
        <w:rPr>
          <w:rFonts w:ascii="Arial" w:eastAsia="Calibri" w:hAnsi="Arial" w:cs="Times New Roman"/>
        </w:rPr>
        <w:t>10.4.1</w:t>
      </w:r>
      <w:r>
        <w:rPr>
          <w:rFonts w:ascii="Arial" w:eastAsia="Calibri" w:hAnsi="Arial" w:cs="Times New Roman"/>
        </w:rPr>
        <w:tab/>
        <w:t xml:space="preserve">Próf sem </w:t>
      </w:r>
      <w:r w:rsidRPr="00D237F4">
        <w:rPr>
          <w:rFonts w:ascii="Arial" w:eastAsia="Calibri" w:hAnsi="Arial" w:cs="Arial"/>
          <w:color w:val="000000"/>
        </w:rPr>
        <w:t>lögum</w:t>
      </w:r>
      <w:r>
        <w:rPr>
          <w:rFonts w:ascii="Arial" w:eastAsia="Calibri" w:hAnsi="Arial" w:cs="Times New Roman"/>
        </w:rPr>
        <w:t xml:space="preserve"> samkvæmt veita starfsmönnum sömu starfsréttindi eru jafngild án tillits til þess á hvaða tíma þau hafa verið tekin.</w:t>
      </w:r>
    </w:p>
    <w:p w14:paraId="674EEC4D" w14:textId="77777777" w:rsidR="006229CB" w:rsidRPr="00D84D82" w:rsidRDefault="006229CB" w:rsidP="00717F08">
      <w:pPr>
        <w:pStyle w:val="Heading1"/>
        <w:rPr>
          <w:rFonts w:eastAsia="Calibri"/>
        </w:rPr>
      </w:pPr>
      <w:bookmarkStart w:id="33" w:name="_Toc440032501"/>
      <w:bookmarkEnd w:id="26"/>
      <w:bookmarkEnd w:id="27"/>
      <w:bookmarkEnd w:id="28"/>
      <w:bookmarkEnd w:id="29"/>
      <w:bookmarkEnd w:id="30"/>
      <w:r w:rsidRPr="00717F08">
        <w:rPr>
          <w:rFonts w:eastAsia="Calibri" w:cs="Arial"/>
          <w:szCs w:val="28"/>
        </w:rPr>
        <w:t>Samstarfsnefnd</w:t>
      </w:r>
      <w:bookmarkEnd w:id="31"/>
      <w:bookmarkEnd w:id="33"/>
    </w:p>
    <w:p w14:paraId="59CC3B3C" w14:textId="77777777" w:rsidR="006229CB" w:rsidRPr="00BB71CE" w:rsidRDefault="000A3DAD" w:rsidP="00BB71CE">
      <w:pPr>
        <w:pStyle w:val="ListParagraph"/>
        <w:spacing w:after="120"/>
        <w:ind w:left="0"/>
        <w:contextualSpacing w:val="0"/>
        <w:jc w:val="both"/>
        <w:rPr>
          <w:rFonts w:ascii="Arial" w:hAnsi="Arial" w:cs="Arial"/>
          <w:b/>
        </w:rPr>
      </w:pPr>
      <w:r>
        <w:rPr>
          <w:rFonts w:ascii="Arial" w:hAnsi="Arial" w:cs="Arial"/>
          <w:b/>
        </w:rPr>
        <w:t>Grein 14.1</w:t>
      </w:r>
      <w:r w:rsidR="006229CB" w:rsidRPr="00BB71CE">
        <w:rPr>
          <w:rFonts w:ascii="Arial" w:hAnsi="Arial" w:cs="Arial"/>
          <w:b/>
        </w:rPr>
        <w:t xml:space="preserve"> hljóði svo:</w:t>
      </w:r>
    </w:p>
    <w:p w14:paraId="0B0950E8" w14:textId="2462649B" w:rsidR="006229CB" w:rsidRPr="006A1B11" w:rsidRDefault="000A3DAD" w:rsidP="00C0478F">
      <w:pPr>
        <w:spacing w:after="120"/>
        <w:rPr>
          <w:rFonts w:ascii="Arial" w:hAnsi="Arial" w:cs="Arial"/>
          <w:b/>
        </w:rPr>
      </w:pPr>
      <w:r>
        <w:rPr>
          <w:rFonts w:ascii="Arial" w:hAnsi="Arial" w:cs="Arial"/>
          <w:b/>
        </w:rPr>
        <w:t>14.1</w:t>
      </w:r>
      <w:r w:rsidR="006229CB" w:rsidRPr="006A1B11">
        <w:rPr>
          <w:rFonts w:ascii="Arial" w:hAnsi="Arial" w:cs="Arial"/>
          <w:b/>
        </w:rPr>
        <w:tab/>
      </w:r>
      <w:r>
        <w:rPr>
          <w:rFonts w:ascii="Arial" w:hAnsi="Arial" w:cs="Arial"/>
          <w:b/>
        </w:rPr>
        <w:t xml:space="preserve">UM </w:t>
      </w:r>
      <w:r w:rsidR="006229CB" w:rsidRPr="006A1B11">
        <w:rPr>
          <w:rFonts w:ascii="Arial" w:hAnsi="Arial" w:cs="Arial"/>
          <w:b/>
        </w:rPr>
        <w:t>SAMSTARFS</w:t>
      </w:r>
      <w:r w:rsidR="00C80A9D">
        <w:rPr>
          <w:rFonts w:ascii="Arial" w:hAnsi="Arial" w:cs="Arial"/>
          <w:b/>
        </w:rPr>
        <w:t xml:space="preserve">NEFND </w:t>
      </w:r>
    </w:p>
    <w:p w14:paraId="7F717B2A" w14:textId="77777777" w:rsidR="006229CB" w:rsidRPr="00D84D82" w:rsidRDefault="000A3DAD" w:rsidP="00C0478F">
      <w:pPr>
        <w:spacing w:after="120"/>
        <w:ind w:left="709" w:hanging="709"/>
        <w:rPr>
          <w:rFonts w:ascii="Arial" w:hAnsi="Arial" w:cs="Arial"/>
        </w:rPr>
      </w:pPr>
      <w:r>
        <w:rPr>
          <w:rFonts w:ascii="Arial" w:hAnsi="Arial" w:cs="Arial"/>
        </w:rPr>
        <w:t>14.1</w:t>
      </w:r>
      <w:r w:rsidR="006229CB" w:rsidRPr="00D84D82">
        <w:rPr>
          <w:rFonts w:ascii="Arial" w:hAnsi="Arial" w:cs="Arial"/>
        </w:rPr>
        <w:t xml:space="preserve">.1.Hlutverk </w:t>
      </w:r>
      <w:r w:rsidR="006229CB" w:rsidRPr="00D237F4">
        <w:rPr>
          <w:rFonts w:ascii="Arial" w:eastAsia="Calibri" w:hAnsi="Arial" w:cs="Arial"/>
          <w:color w:val="000000"/>
        </w:rPr>
        <w:t>samstarfsnefndar</w:t>
      </w:r>
    </w:p>
    <w:p w14:paraId="299013A6" w14:textId="77777777" w:rsidR="00905C1E" w:rsidRPr="00D84D82" w:rsidRDefault="00905C1E" w:rsidP="00905C1E">
      <w:pPr>
        <w:spacing w:after="120"/>
        <w:ind w:left="709" w:hanging="709"/>
        <w:rPr>
          <w:rFonts w:ascii="Arial" w:hAnsi="Arial" w:cs="Arial"/>
        </w:rPr>
      </w:pPr>
      <w:r w:rsidRPr="00D84D82">
        <w:rPr>
          <w:rFonts w:ascii="Arial" w:hAnsi="Arial" w:cs="Arial"/>
        </w:rPr>
        <w:t xml:space="preserve">Hlutverk </w:t>
      </w:r>
      <w:r w:rsidRPr="00D237F4">
        <w:rPr>
          <w:rFonts w:ascii="Arial" w:eastAsia="Calibri" w:hAnsi="Arial" w:cs="Arial"/>
          <w:color w:val="000000"/>
        </w:rPr>
        <w:t>samstarfsnefndar</w:t>
      </w:r>
    </w:p>
    <w:p w14:paraId="174E9B4D" w14:textId="77777777" w:rsidR="00905C1E" w:rsidRPr="00F546F2" w:rsidRDefault="00905C1E" w:rsidP="00905C1E">
      <w:pPr>
        <w:spacing w:after="120"/>
        <w:ind w:left="709"/>
        <w:jc w:val="both"/>
        <w:rPr>
          <w:rFonts w:ascii="Arial" w:hAnsi="Arial" w:cs="Arial"/>
        </w:rPr>
      </w:pPr>
      <w:r w:rsidRPr="00D84D82">
        <w:rPr>
          <w:rFonts w:ascii="Arial" w:hAnsi="Arial" w:cs="Arial"/>
        </w:rPr>
        <w:t xml:space="preserve">Samstarfsnefnd er formlegur vettvangur samskipta samningsaðila á gildistíma </w:t>
      </w:r>
      <w:r w:rsidRPr="00F546F2">
        <w:rPr>
          <w:rFonts w:ascii="Arial" w:hAnsi="Arial" w:cs="Arial"/>
        </w:rPr>
        <w:t xml:space="preserve">kjarasamnings. </w:t>
      </w:r>
    </w:p>
    <w:p w14:paraId="3DA8A433" w14:textId="77777777" w:rsidR="00905C1E" w:rsidRPr="00F546F2" w:rsidRDefault="00905C1E" w:rsidP="00905C1E">
      <w:pPr>
        <w:spacing w:after="120"/>
        <w:ind w:left="709"/>
        <w:jc w:val="both"/>
        <w:rPr>
          <w:rFonts w:ascii="Arial" w:hAnsi="Arial" w:cs="Arial"/>
        </w:rPr>
      </w:pPr>
      <w:r w:rsidRPr="00F546F2">
        <w:rPr>
          <w:rFonts w:ascii="Arial" w:hAnsi="Arial" w:cs="Arial"/>
        </w:rPr>
        <w:t>Nefndin hefur það hlutverk að:</w:t>
      </w:r>
    </w:p>
    <w:p w14:paraId="09B02075" w14:textId="77777777" w:rsidR="00905C1E" w:rsidRPr="00F546F2" w:rsidRDefault="00905C1E" w:rsidP="00A03C13">
      <w:pPr>
        <w:pStyle w:val="ListParagraph"/>
        <w:numPr>
          <w:ilvl w:val="3"/>
          <w:numId w:val="38"/>
        </w:numPr>
        <w:spacing w:after="120"/>
        <w:ind w:left="1066" w:hanging="357"/>
        <w:jc w:val="both"/>
        <w:rPr>
          <w:rFonts w:ascii="Arial" w:hAnsi="Arial" w:cs="Arial"/>
        </w:rPr>
      </w:pPr>
      <w:r w:rsidRPr="00F546F2">
        <w:rPr>
          <w:rFonts w:ascii="Arial" w:hAnsi="Arial" w:cs="Arial"/>
        </w:rPr>
        <w:t xml:space="preserve">Fjalla um framkvæmd og túlkun kjarasamnings, </w:t>
      </w:r>
    </w:p>
    <w:p w14:paraId="44D9D982" w14:textId="77777777" w:rsidR="00905C1E" w:rsidRPr="00F546F2" w:rsidRDefault="00905C1E" w:rsidP="00A03C13">
      <w:pPr>
        <w:pStyle w:val="ListParagraph"/>
        <w:numPr>
          <w:ilvl w:val="3"/>
          <w:numId w:val="38"/>
        </w:numPr>
        <w:spacing w:after="120"/>
        <w:ind w:left="1066" w:hanging="357"/>
        <w:jc w:val="both"/>
        <w:rPr>
          <w:rFonts w:ascii="Arial" w:hAnsi="Arial" w:cs="Arial"/>
        </w:rPr>
      </w:pPr>
      <w:r w:rsidRPr="00F546F2">
        <w:rPr>
          <w:rFonts w:ascii="Arial" w:hAnsi="Arial" w:cs="Arial"/>
        </w:rPr>
        <w:t xml:space="preserve">Úrskurða í ágreiningsmálum </w:t>
      </w:r>
    </w:p>
    <w:p w14:paraId="747A221F" w14:textId="77777777" w:rsidR="00905C1E" w:rsidRPr="00F546F2" w:rsidRDefault="00905C1E" w:rsidP="00A03C13">
      <w:pPr>
        <w:pStyle w:val="ListParagraph"/>
        <w:numPr>
          <w:ilvl w:val="3"/>
          <w:numId w:val="38"/>
        </w:numPr>
        <w:spacing w:after="120"/>
        <w:ind w:left="1066" w:hanging="357"/>
        <w:jc w:val="both"/>
        <w:rPr>
          <w:rFonts w:ascii="Arial" w:hAnsi="Arial" w:cs="Arial"/>
        </w:rPr>
      </w:pPr>
      <w:r w:rsidRPr="00F546F2">
        <w:rPr>
          <w:rFonts w:ascii="Arial" w:hAnsi="Arial" w:cs="Arial"/>
        </w:rPr>
        <w:t xml:space="preserve">Vinna úr bókunum með kjarasamningi milli kjaraviðræðna. </w:t>
      </w:r>
    </w:p>
    <w:p w14:paraId="0C7BED8F" w14:textId="5E41E2D7" w:rsidR="00905C1E" w:rsidRPr="00F546F2" w:rsidRDefault="00905C1E" w:rsidP="00A03C13">
      <w:pPr>
        <w:pStyle w:val="ListParagraph"/>
        <w:numPr>
          <w:ilvl w:val="3"/>
          <w:numId w:val="38"/>
        </w:numPr>
        <w:spacing w:after="120"/>
        <w:ind w:left="1066" w:hanging="357"/>
        <w:jc w:val="both"/>
        <w:rPr>
          <w:rFonts w:ascii="Arial" w:hAnsi="Arial" w:cs="Arial"/>
        </w:rPr>
      </w:pPr>
      <w:r w:rsidRPr="00F546F2">
        <w:rPr>
          <w:rFonts w:ascii="Arial" w:hAnsi="Arial" w:cs="Arial"/>
        </w:rPr>
        <w:t>Fylgja eftir að gerðar séu  starfslýsingar</w:t>
      </w:r>
      <w:r w:rsidRPr="00F546F2">
        <w:rPr>
          <w:rFonts w:ascii="Arial" w:hAnsi="Arial" w:cs="Arial"/>
        </w:rPr>
        <w:t xml:space="preserve"> og þær séu uppfærðar</w:t>
      </w:r>
      <w:r w:rsidRPr="00F546F2">
        <w:rPr>
          <w:rFonts w:ascii="Arial" w:hAnsi="Arial" w:cs="Arial"/>
        </w:rPr>
        <w:t xml:space="preserve"> eftir þörfum </w:t>
      </w:r>
    </w:p>
    <w:p w14:paraId="095548D1" w14:textId="7A331600" w:rsidR="00905C1E" w:rsidRPr="00F546F2" w:rsidRDefault="00905C1E" w:rsidP="00A03C13">
      <w:pPr>
        <w:pStyle w:val="ListParagraph"/>
        <w:numPr>
          <w:ilvl w:val="3"/>
          <w:numId w:val="38"/>
        </w:numPr>
        <w:spacing w:after="120"/>
        <w:ind w:left="1066" w:hanging="357"/>
        <w:jc w:val="both"/>
        <w:rPr>
          <w:rFonts w:ascii="Arial" w:hAnsi="Arial" w:cs="Arial"/>
        </w:rPr>
      </w:pPr>
      <w:r w:rsidRPr="00F546F2">
        <w:rPr>
          <w:rFonts w:ascii="Arial" w:hAnsi="Arial" w:cs="Arial"/>
        </w:rPr>
        <w:t>Vinna</w:t>
      </w:r>
      <w:r w:rsidRPr="00F546F2">
        <w:rPr>
          <w:rFonts w:ascii="Arial" w:hAnsi="Arial" w:cs="Arial"/>
        </w:rPr>
        <w:t xml:space="preserve"> að því að störf iðnaðarmanna séu metin í </w:t>
      </w:r>
      <w:r w:rsidRPr="00F546F2">
        <w:rPr>
          <w:rFonts w:ascii="Arial" w:hAnsi="Arial" w:cs="Arial"/>
        </w:rPr>
        <w:t>starfsmat</w:t>
      </w:r>
      <w:r w:rsidR="00F546F2" w:rsidRPr="00F546F2">
        <w:rPr>
          <w:rFonts w:ascii="Arial" w:hAnsi="Arial" w:cs="Arial"/>
        </w:rPr>
        <w:t>i</w:t>
      </w:r>
      <w:r w:rsidRPr="00F546F2">
        <w:rPr>
          <w:rFonts w:ascii="Arial" w:hAnsi="Arial" w:cs="Arial"/>
        </w:rPr>
        <w:t xml:space="preserve"> </w:t>
      </w:r>
    </w:p>
    <w:p w14:paraId="27D72071" w14:textId="6DCB2F42" w:rsidR="00905C1E" w:rsidRPr="00F546F2" w:rsidRDefault="00F546F2" w:rsidP="00A03C13">
      <w:pPr>
        <w:pStyle w:val="ListParagraph"/>
        <w:numPr>
          <w:ilvl w:val="3"/>
          <w:numId w:val="38"/>
        </w:numPr>
        <w:spacing w:after="120"/>
        <w:ind w:left="1066" w:hanging="357"/>
        <w:jc w:val="both"/>
        <w:rPr>
          <w:rFonts w:ascii="Arial" w:hAnsi="Arial" w:cs="Arial"/>
        </w:rPr>
      </w:pPr>
      <w:r w:rsidRPr="00F546F2">
        <w:rPr>
          <w:rFonts w:ascii="Arial" w:hAnsi="Arial" w:cs="Arial"/>
        </w:rPr>
        <w:t>Fylgja eftir að</w:t>
      </w:r>
      <w:r w:rsidR="00905C1E" w:rsidRPr="00F546F2">
        <w:rPr>
          <w:rFonts w:ascii="Arial" w:hAnsi="Arial" w:cs="Arial"/>
        </w:rPr>
        <w:t xml:space="preserve"> starfsmenn fái þjálfun og leiðbeiningar</w:t>
      </w:r>
      <w:r w:rsidRPr="00F546F2">
        <w:rPr>
          <w:rFonts w:ascii="Arial" w:hAnsi="Arial" w:cs="Arial"/>
        </w:rPr>
        <w:t xml:space="preserve"> af hálfu Verkefnastofu starfsmats</w:t>
      </w:r>
      <w:r w:rsidR="00905C1E" w:rsidRPr="00F546F2">
        <w:rPr>
          <w:rFonts w:ascii="Arial" w:hAnsi="Arial" w:cs="Arial"/>
        </w:rPr>
        <w:t xml:space="preserve"> fyrir </w:t>
      </w:r>
      <w:r w:rsidRPr="00F546F2">
        <w:rPr>
          <w:rFonts w:ascii="Arial" w:hAnsi="Arial" w:cs="Arial"/>
        </w:rPr>
        <w:t>starfsmatsviðtöl</w:t>
      </w:r>
    </w:p>
    <w:p w14:paraId="03045078" w14:textId="75CA17FF" w:rsidR="00905C1E" w:rsidRPr="00F546F2" w:rsidRDefault="00905C1E" w:rsidP="00A03C13">
      <w:pPr>
        <w:pStyle w:val="ListParagraph"/>
        <w:numPr>
          <w:ilvl w:val="3"/>
          <w:numId w:val="38"/>
        </w:numPr>
        <w:spacing w:after="120"/>
        <w:ind w:left="1066" w:hanging="357"/>
        <w:jc w:val="both"/>
        <w:rPr>
          <w:rFonts w:ascii="Arial" w:hAnsi="Arial" w:cs="Arial"/>
        </w:rPr>
      </w:pPr>
      <w:r w:rsidRPr="00F546F2">
        <w:rPr>
          <w:rFonts w:ascii="Arial" w:hAnsi="Arial" w:cs="Arial"/>
        </w:rPr>
        <w:t xml:space="preserve">Tryggja góð og málefnaleg samskipti við </w:t>
      </w:r>
      <w:r w:rsidR="00F546F2" w:rsidRPr="00F546F2">
        <w:rPr>
          <w:rFonts w:ascii="Arial" w:hAnsi="Arial" w:cs="Arial"/>
        </w:rPr>
        <w:t>framkvæmdanefnd starfsmatsnefndar.</w:t>
      </w:r>
    </w:p>
    <w:p w14:paraId="578FAEA9" w14:textId="6F840A15" w:rsidR="00905C1E" w:rsidRDefault="00905C1E" w:rsidP="00905C1E">
      <w:pPr>
        <w:spacing w:after="120"/>
        <w:ind w:left="709"/>
        <w:rPr>
          <w:rFonts w:ascii="Arial" w:hAnsi="Arial" w:cs="Arial"/>
        </w:rPr>
      </w:pPr>
      <w:r w:rsidRPr="00D84D82">
        <w:rPr>
          <w:rFonts w:ascii="Arial" w:hAnsi="Arial" w:cs="Arial"/>
        </w:rPr>
        <w:t>Starf samstarfs</w:t>
      </w:r>
      <w:r w:rsidR="00F546F2">
        <w:rPr>
          <w:rFonts w:ascii="Arial" w:hAnsi="Arial" w:cs="Arial"/>
        </w:rPr>
        <w:t>nefndar</w:t>
      </w:r>
      <w:r w:rsidRPr="00D84D82">
        <w:rPr>
          <w:rFonts w:ascii="Arial" w:hAnsi="Arial" w:cs="Arial"/>
        </w:rPr>
        <w:t xml:space="preserve"> liggur að jafnaði niðri meðan kjaraviðræður standa yfir. </w:t>
      </w:r>
    </w:p>
    <w:p w14:paraId="07B9EE24" w14:textId="43B1B749" w:rsidR="006229CB" w:rsidRPr="00D84D82" w:rsidRDefault="00B41E2D" w:rsidP="00C0478F">
      <w:pPr>
        <w:spacing w:after="120"/>
        <w:ind w:left="709" w:hanging="709"/>
        <w:rPr>
          <w:rFonts w:ascii="Arial" w:hAnsi="Arial" w:cs="Arial"/>
        </w:rPr>
      </w:pPr>
      <w:r>
        <w:rPr>
          <w:rFonts w:ascii="Arial" w:hAnsi="Arial" w:cs="Arial"/>
        </w:rPr>
        <w:t>14.1</w:t>
      </w:r>
      <w:r w:rsidR="006229CB" w:rsidRPr="00D84D82">
        <w:rPr>
          <w:rFonts w:ascii="Arial" w:hAnsi="Arial" w:cs="Arial"/>
        </w:rPr>
        <w:t>.2</w:t>
      </w:r>
      <w:r w:rsidR="006229CB" w:rsidRPr="00D84D82">
        <w:rPr>
          <w:rFonts w:ascii="Arial" w:hAnsi="Arial" w:cs="Arial"/>
        </w:rPr>
        <w:tab/>
        <w:t xml:space="preserve">Skipan </w:t>
      </w:r>
      <w:r w:rsidR="009F5DCA">
        <w:rPr>
          <w:rFonts w:ascii="Arial" w:hAnsi="Arial" w:cs="Arial"/>
        </w:rPr>
        <w:t xml:space="preserve">sameiginlegrar </w:t>
      </w:r>
      <w:r w:rsidR="006229CB" w:rsidRPr="00D237F4">
        <w:rPr>
          <w:rFonts w:ascii="Arial" w:eastAsia="Calibri" w:hAnsi="Arial" w:cs="Arial"/>
          <w:color w:val="000000"/>
        </w:rPr>
        <w:t>samstarfsnefnda</w:t>
      </w:r>
      <w:r w:rsidR="00020F80">
        <w:rPr>
          <w:rFonts w:ascii="Arial" w:eastAsia="Calibri" w:hAnsi="Arial" w:cs="Arial"/>
          <w:color w:val="000000"/>
        </w:rPr>
        <w:t>r</w:t>
      </w:r>
      <w:r w:rsidR="00C97796">
        <w:rPr>
          <w:rFonts w:ascii="Arial" w:eastAsia="Calibri" w:hAnsi="Arial" w:cs="Arial"/>
          <w:color w:val="000000"/>
        </w:rPr>
        <w:t xml:space="preserve"> Samiðnar, VM og MATVÍS</w:t>
      </w:r>
    </w:p>
    <w:p w14:paraId="02F1844B" w14:textId="634CC028" w:rsidR="006229CB" w:rsidRDefault="00C80A9D" w:rsidP="00C0478F">
      <w:pPr>
        <w:spacing w:after="120"/>
        <w:ind w:left="708"/>
        <w:jc w:val="both"/>
        <w:rPr>
          <w:rFonts w:ascii="Arial" w:hAnsi="Arial" w:cs="Arial"/>
        </w:rPr>
      </w:pPr>
      <w:r w:rsidRPr="00F546F2">
        <w:rPr>
          <w:rFonts w:ascii="Arial" w:hAnsi="Arial" w:cs="Arial"/>
        </w:rPr>
        <w:t xml:space="preserve">Samiðn, </w:t>
      </w:r>
      <w:r w:rsidR="00F546F2">
        <w:rPr>
          <w:rFonts w:ascii="Arial" w:hAnsi="Arial" w:cs="Arial"/>
        </w:rPr>
        <w:t>VM og MATVÍS</w:t>
      </w:r>
      <w:r w:rsidR="00020F80" w:rsidRPr="00F546F2">
        <w:rPr>
          <w:rFonts w:ascii="Arial" w:hAnsi="Arial" w:cs="Arial"/>
        </w:rPr>
        <w:t xml:space="preserve"> skipa einn fulltrúa hv</w:t>
      </w:r>
      <w:r w:rsidR="009F5DCA" w:rsidRPr="00F546F2">
        <w:rPr>
          <w:rFonts w:ascii="Arial" w:hAnsi="Arial" w:cs="Arial"/>
        </w:rPr>
        <w:t>er</w:t>
      </w:r>
      <w:r w:rsidR="00A826CF">
        <w:rPr>
          <w:rFonts w:ascii="Arial" w:hAnsi="Arial" w:cs="Arial"/>
        </w:rPr>
        <w:t>t</w:t>
      </w:r>
      <w:r w:rsidR="00020F80" w:rsidRPr="00F546F2">
        <w:rPr>
          <w:rFonts w:ascii="Arial" w:hAnsi="Arial" w:cs="Arial"/>
        </w:rPr>
        <w:t xml:space="preserve"> og einn til vara</w:t>
      </w:r>
      <w:r w:rsidR="006229CB" w:rsidRPr="00F546F2">
        <w:rPr>
          <w:rFonts w:ascii="Arial" w:hAnsi="Arial" w:cs="Arial"/>
        </w:rPr>
        <w:t xml:space="preserve"> </w:t>
      </w:r>
      <w:r w:rsidR="00020F80" w:rsidRPr="00F546F2">
        <w:rPr>
          <w:rFonts w:ascii="Arial" w:hAnsi="Arial" w:cs="Arial"/>
        </w:rPr>
        <w:t xml:space="preserve">í </w:t>
      </w:r>
      <w:r w:rsidR="006229CB" w:rsidRPr="00F546F2">
        <w:rPr>
          <w:rFonts w:ascii="Arial" w:hAnsi="Arial" w:cs="Arial"/>
        </w:rPr>
        <w:t>nefnd</w:t>
      </w:r>
      <w:r w:rsidR="00020F80" w:rsidRPr="00F546F2">
        <w:rPr>
          <w:rFonts w:ascii="Arial" w:hAnsi="Arial" w:cs="Arial"/>
        </w:rPr>
        <w:t>ina og með sama hætti skipar S</w:t>
      </w:r>
      <w:r w:rsidR="00211208" w:rsidRPr="00F546F2">
        <w:rPr>
          <w:rFonts w:ascii="Arial" w:hAnsi="Arial" w:cs="Arial"/>
        </w:rPr>
        <w:t>N</w:t>
      </w:r>
      <w:r w:rsidR="00020F80" w:rsidRPr="00F546F2">
        <w:rPr>
          <w:rFonts w:ascii="Arial" w:hAnsi="Arial" w:cs="Arial"/>
        </w:rPr>
        <w:t>S í nefndina.</w:t>
      </w:r>
      <w:r w:rsidR="006229CB" w:rsidRPr="00F546F2">
        <w:rPr>
          <w:rFonts w:ascii="Arial" w:hAnsi="Arial" w:cs="Arial"/>
        </w:rPr>
        <w:t xml:space="preserve">  Aðilar </w:t>
      </w:r>
      <w:r w:rsidR="006229CB" w:rsidRPr="00D84D82">
        <w:rPr>
          <w:rFonts w:ascii="Arial" w:hAnsi="Arial" w:cs="Arial"/>
        </w:rPr>
        <w:t xml:space="preserve">tilkynni gagnaðila formlega um skipan fulltrúa í nefndinni. </w:t>
      </w:r>
    </w:p>
    <w:p w14:paraId="7339A835" w14:textId="77777777" w:rsidR="00F16E2D" w:rsidRDefault="00F16E2D" w:rsidP="00C0478F">
      <w:pPr>
        <w:spacing w:after="120"/>
        <w:ind w:left="708"/>
        <w:jc w:val="both"/>
        <w:rPr>
          <w:rFonts w:ascii="Arial" w:hAnsi="Arial" w:cs="Arial"/>
        </w:rPr>
      </w:pPr>
    </w:p>
    <w:p w14:paraId="05F6E049" w14:textId="77777777" w:rsidR="00F16E2D" w:rsidRPr="00D84D82" w:rsidRDefault="00F16E2D" w:rsidP="00C0478F">
      <w:pPr>
        <w:spacing w:after="120"/>
        <w:ind w:left="708"/>
        <w:jc w:val="both"/>
        <w:rPr>
          <w:rFonts w:ascii="Arial" w:hAnsi="Arial" w:cs="Arial"/>
        </w:rPr>
      </w:pPr>
    </w:p>
    <w:p w14:paraId="066CE0FB" w14:textId="77777777" w:rsidR="006229CB" w:rsidRPr="00D84D82" w:rsidRDefault="00B41E2D" w:rsidP="00C0478F">
      <w:pPr>
        <w:spacing w:after="120"/>
        <w:ind w:left="709" w:hanging="709"/>
        <w:rPr>
          <w:rFonts w:ascii="Arial" w:hAnsi="Arial" w:cs="Arial"/>
        </w:rPr>
      </w:pPr>
      <w:r>
        <w:rPr>
          <w:rFonts w:ascii="Arial" w:hAnsi="Arial" w:cs="Arial"/>
        </w:rPr>
        <w:t>14.1</w:t>
      </w:r>
      <w:r w:rsidR="006229CB" w:rsidRPr="00D84D82">
        <w:rPr>
          <w:rFonts w:ascii="Arial" w:hAnsi="Arial" w:cs="Arial"/>
        </w:rPr>
        <w:t>.3</w:t>
      </w:r>
      <w:r w:rsidR="006229CB" w:rsidRPr="00D84D82">
        <w:rPr>
          <w:rFonts w:ascii="Arial" w:hAnsi="Arial" w:cs="Arial"/>
        </w:rPr>
        <w:tab/>
        <w:t xml:space="preserve">Framlagning </w:t>
      </w:r>
      <w:r w:rsidR="006229CB" w:rsidRPr="00D237F4">
        <w:rPr>
          <w:rFonts w:ascii="Arial" w:eastAsia="Calibri" w:hAnsi="Arial" w:cs="Arial"/>
          <w:color w:val="000000"/>
        </w:rPr>
        <w:t>erinda</w:t>
      </w:r>
      <w:r w:rsidR="006229CB" w:rsidRPr="00D84D82">
        <w:rPr>
          <w:rFonts w:ascii="Arial" w:hAnsi="Arial" w:cs="Arial"/>
        </w:rPr>
        <w:t xml:space="preserve"> og málsmeðferð</w:t>
      </w:r>
    </w:p>
    <w:p w14:paraId="19FFA55A" w14:textId="3827DC48" w:rsidR="006229CB" w:rsidRPr="00D84D82" w:rsidRDefault="006229CB" w:rsidP="00C0478F">
      <w:pPr>
        <w:spacing w:after="120"/>
        <w:ind w:left="709"/>
        <w:jc w:val="both"/>
        <w:rPr>
          <w:rFonts w:ascii="Arial" w:hAnsi="Arial" w:cs="Arial"/>
        </w:rPr>
      </w:pPr>
      <w:r w:rsidRPr="00D84D82">
        <w:rPr>
          <w:rFonts w:ascii="Arial" w:hAnsi="Arial" w:cs="Arial"/>
        </w:rPr>
        <w:t xml:space="preserve">Erindum sem vísað er til úrskurðar samstarfsnefndar ber að fylgja greinargerð, ásamt tilheyrandi fylgiskjölum, þar sem ágreiningsefni eru skilgreind og sjónarmið hlutaðeigandi aðila eru rakin. </w:t>
      </w:r>
      <w:r w:rsidR="00F546F2">
        <w:rPr>
          <w:rFonts w:ascii="Arial" w:hAnsi="Arial" w:cs="Arial"/>
        </w:rPr>
        <w:t xml:space="preserve"> </w:t>
      </w:r>
      <w:r w:rsidRPr="00D84D82">
        <w:rPr>
          <w:rFonts w:ascii="Arial" w:hAnsi="Arial" w:cs="Arial"/>
        </w:rPr>
        <w:t>Áðurnefnd gögn skulu berast samstarfsnefnd a.m.k. þrem dögum fyrir boðaðan samstarfsnefndarfund.</w:t>
      </w:r>
    </w:p>
    <w:p w14:paraId="7F771F96" w14:textId="77777777" w:rsidR="006229CB" w:rsidRPr="00D84D82" w:rsidRDefault="00B41E2D" w:rsidP="00C0478F">
      <w:pPr>
        <w:spacing w:after="120"/>
        <w:ind w:left="709" w:hanging="709"/>
        <w:rPr>
          <w:rFonts w:ascii="Arial" w:hAnsi="Arial" w:cs="Arial"/>
        </w:rPr>
      </w:pPr>
      <w:r>
        <w:rPr>
          <w:rFonts w:ascii="Arial" w:hAnsi="Arial" w:cs="Arial"/>
        </w:rPr>
        <w:t>14.1</w:t>
      </w:r>
      <w:r w:rsidR="00121B65">
        <w:rPr>
          <w:rFonts w:ascii="Arial" w:hAnsi="Arial" w:cs="Arial"/>
        </w:rPr>
        <w:t>.4</w:t>
      </w:r>
      <w:r w:rsidR="006229CB" w:rsidRPr="00D84D82">
        <w:rPr>
          <w:rFonts w:ascii="Arial" w:hAnsi="Arial" w:cs="Arial"/>
        </w:rPr>
        <w:tab/>
        <w:t>Ákvarðanir og úrskurðir samstarfsnefnda</w:t>
      </w:r>
    </w:p>
    <w:p w14:paraId="1803AD66" w14:textId="77777777" w:rsidR="006229CB" w:rsidRPr="00D84D82" w:rsidRDefault="006229CB" w:rsidP="00C0478F">
      <w:pPr>
        <w:spacing w:after="120"/>
        <w:ind w:left="709"/>
        <w:jc w:val="both"/>
        <w:rPr>
          <w:rFonts w:ascii="Arial" w:hAnsi="Arial" w:cs="Arial"/>
        </w:rPr>
      </w:pPr>
      <w:r w:rsidRPr="00D84D82">
        <w:rPr>
          <w:rFonts w:ascii="Arial" w:hAnsi="Arial" w:cs="Arial"/>
        </w:rPr>
        <w:t xml:space="preserve">Samstarfsnefnd skal að jafnaði svara erindum innan fimm vikna frá því að þau voru fyrst borin formlega fram á fundi nefndarinnar. </w:t>
      </w:r>
    </w:p>
    <w:p w14:paraId="601FF380" w14:textId="77777777" w:rsidR="006229CB" w:rsidRDefault="006229CB" w:rsidP="00C0478F">
      <w:pPr>
        <w:spacing w:after="120"/>
        <w:ind w:left="709"/>
        <w:jc w:val="both"/>
        <w:rPr>
          <w:rFonts w:ascii="Arial" w:hAnsi="Arial" w:cs="Arial"/>
        </w:rPr>
      </w:pPr>
      <w:r w:rsidRPr="00030FF4">
        <w:rPr>
          <w:rFonts w:ascii="Arial" w:hAnsi="Arial" w:cs="Arial"/>
        </w:rPr>
        <w:t xml:space="preserve">Verði samstarfsnefnd sammála um </w:t>
      </w:r>
      <w:r w:rsidR="00A4781C" w:rsidRPr="00030FF4">
        <w:rPr>
          <w:rFonts w:ascii="Arial" w:hAnsi="Arial" w:cs="Arial"/>
        </w:rPr>
        <w:t xml:space="preserve">niðurstöðu gildir hún frá og með </w:t>
      </w:r>
      <w:r w:rsidRPr="00030FF4">
        <w:rPr>
          <w:rFonts w:ascii="Arial" w:hAnsi="Arial" w:cs="Arial"/>
        </w:rPr>
        <w:t>næstu mánaðamótum eftir að erindið var fyrst kynnt gagnaðila með sannanlegum hætti, nema annað sé sérstaklega ákveðið.</w:t>
      </w:r>
    </w:p>
    <w:p w14:paraId="491434C9" w14:textId="77777777" w:rsidR="006229CB" w:rsidRPr="004E38B0" w:rsidRDefault="006229CB" w:rsidP="00717F08">
      <w:pPr>
        <w:pStyle w:val="Heading1"/>
        <w:rPr>
          <w:rFonts w:eastAsia="Calibri" w:cs="Arial"/>
          <w:b w:val="0"/>
          <w:szCs w:val="28"/>
        </w:rPr>
      </w:pPr>
      <w:bookmarkStart w:id="34" w:name="_Toc440017101"/>
      <w:bookmarkStart w:id="35" w:name="_Toc440017102"/>
      <w:bookmarkStart w:id="36" w:name="_Toc440017103"/>
      <w:bookmarkStart w:id="37" w:name="_Toc440017104"/>
      <w:bookmarkStart w:id="38" w:name="_Toc440017105"/>
      <w:bookmarkStart w:id="39" w:name="_Toc435623514"/>
      <w:bookmarkStart w:id="40" w:name="_Toc440032502"/>
      <w:bookmarkEnd w:id="34"/>
      <w:bookmarkEnd w:id="35"/>
      <w:bookmarkEnd w:id="36"/>
      <w:bookmarkEnd w:id="37"/>
      <w:bookmarkEnd w:id="38"/>
      <w:r w:rsidRPr="00717F08">
        <w:rPr>
          <w:rFonts w:eastAsia="Calibri" w:cs="Arial"/>
          <w:szCs w:val="28"/>
        </w:rPr>
        <w:t>Samningsforsendur</w:t>
      </w:r>
      <w:r>
        <w:rPr>
          <w:rFonts w:eastAsia="Calibri"/>
        </w:rPr>
        <w:t xml:space="preserve"> og </w:t>
      </w:r>
      <w:r w:rsidRPr="00E0538E">
        <w:rPr>
          <w:rFonts w:eastAsia="Calibri"/>
        </w:rPr>
        <w:t>Atkvæðagreiðsla</w:t>
      </w:r>
      <w:bookmarkEnd w:id="39"/>
      <w:bookmarkEnd w:id="40"/>
    </w:p>
    <w:p w14:paraId="2739EE78" w14:textId="77777777" w:rsidR="006229CB" w:rsidRPr="00033BE4" w:rsidRDefault="006229CB" w:rsidP="00C0478F">
      <w:pPr>
        <w:spacing w:after="120"/>
        <w:jc w:val="both"/>
        <w:rPr>
          <w:rFonts w:ascii="Arial" w:eastAsia="Calibri" w:hAnsi="Arial" w:cs="Times New Roman"/>
        </w:rPr>
      </w:pPr>
      <w:r w:rsidRPr="00033BE4">
        <w:rPr>
          <w:rFonts w:ascii="Arial" w:eastAsia="Calibri" w:hAnsi="Arial" w:cs="Times New Roman"/>
        </w:rPr>
        <w:t xml:space="preserve">Komi </w:t>
      </w:r>
      <w:r>
        <w:rPr>
          <w:rFonts w:ascii="Arial" w:eastAsia="Calibri" w:hAnsi="Arial" w:cs="Times New Roman"/>
        </w:rPr>
        <w:t xml:space="preserve">til þess að nefnd sú sem fjallar um forsendur kjarasamninga á almennum vinnumarkaði </w:t>
      </w:r>
      <w:r w:rsidRPr="00205BAB">
        <w:rPr>
          <w:rFonts w:ascii="Arial" w:eastAsia="Calibri" w:hAnsi="Arial" w:cs="Times New Roman"/>
        </w:rPr>
        <w:t xml:space="preserve">nái samkomulagi um breytingu á samningnum skulu </w:t>
      </w:r>
      <w:r w:rsidR="00A4781C" w:rsidRPr="00205BAB">
        <w:rPr>
          <w:rFonts w:ascii="Arial" w:eastAsia="Calibri" w:hAnsi="Arial" w:cs="Times New Roman"/>
        </w:rPr>
        <w:t>aðilar</w:t>
      </w:r>
      <w:r w:rsidR="00205BAB">
        <w:rPr>
          <w:rFonts w:ascii="Arial" w:eastAsia="Calibri" w:hAnsi="Arial" w:cs="Times New Roman"/>
        </w:rPr>
        <w:t xml:space="preserve"> hans</w:t>
      </w:r>
      <w:r w:rsidR="00A4781C" w:rsidRPr="00205BAB">
        <w:rPr>
          <w:rFonts w:ascii="Arial" w:eastAsia="Calibri" w:hAnsi="Arial" w:cs="Times New Roman"/>
        </w:rPr>
        <w:t xml:space="preserve"> og Samband íslenskra sveitarfélaga </w:t>
      </w:r>
      <w:r w:rsidRPr="00205BAB">
        <w:rPr>
          <w:rFonts w:ascii="Arial" w:eastAsia="Calibri" w:hAnsi="Arial" w:cs="Times New Roman"/>
        </w:rPr>
        <w:t>taka upp viðræður um hvort og þá með hvaða hætti slík breyting taki gildi gagnvart þessum</w:t>
      </w:r>
      <w:r>
        <w:rPr>
          <w:rFonts w:ascii="Arial" w:eastAsia="Calibri" w:hAnsi="Arial" w:cs="Times New Roman"/>
        </w:rPr>
        <w:t xml:space="preserve"> samningi.</w:t>
      </w:r>
    </w:p>
    <w:p w14:paraId="747E3733" w14:textId="77777777" w:rsidR="006229CB" w:rsidRDefault="006229CB" w:rsidP="00C0478F">
      <w:pPr>
        <w:spacing w:after="120"/>
        <w:jc w:val="both"/>
        <w:rPr>
          <w:rFonts w:ascii="Arial" w:eastAsia="Calibri" w:hAnsi="Arial" w:cs="Times New Roman"/>
        </w:rPr>
      </w:pPr>
      <w:r>
        <w:rPr>
          <w:rFonts w:ascii="Arial" w:eastAsia="Calibri" w:hAnsi="Arial" w:cs="Times New Roman"/>
        </w:rPr>
        <w:t>Komi til þess að samningum á almennum vinnumakaði verði sagt upp á grundvelli forsenduákvæðis þeirra á gildistíma samnings þessa skal aðilum heimilt að segja samningnum upp með þriggja mánaða fyrirvara miðað við mánaðarmót.</w:t>
      </w:r>
    </w:p>
    <w:p w14:paraId="291895EA" w14:textId="77777777" w:rsidR="006229CB" w:rsidRPr="00F546F2" w:rsidRDefault="006229CB" w:rsidP="00C0478F">
      <w:pPr>
        <w:spacing w:after="120"/>
        <w:jc w:val="both"/>
        <w:rPr>
          <w:rFonts w:ascii="Arial" w:eastAsia="Calibri" w:hAnsi="Arial" w:cs="Times New Roman"/>
        </w:rPr>
      </w:pPr>
      <w:r>
        <w:rPr>
          <w:rFonts w:ascii="Arial" w:eastAsia="Calibri" w:hAnsi="Arial" w:cs="Times New Roman"/>
        </w:rPr>
        <w:t>Ef ný forsenduákvæði verða tekin upp sbr. Lið 2,</w:t>
      </w:r>
      <w:r w:rsidR="00F228AD">
        <w:rPr>
          <w:rFonts w:ascii="Arial" w:eastAsia="Calibri" w:hAnsi="Arial" w:cs="Times New Roman"/>
        </w:rPr>
        <w:t xml:space="preserve"> </w:t>
      </w:r>
      <w:r>
        <w:rPr>
          <w:rFonts w:ascii="Arial" w:eastAsia="Calibri" w:hAnsi="Arial" w:cs="Times New Roman"/>
        </w:rPr>
        <w:t xml:space="preserve">c og d, í rammasamningi milli aðila vinnumarkaðarins þá </w:t>
      </w:r>
      <w:r w:rsidRPr="00F546F2">
        <w:rPr>
          <w:rFonts w:ascii="Arial" w:eastAsia="Calibri" w:hAnsi="Arial" w:cs="Times New Roman"/>
        </w:rPr>
        <w:t>munu þau forsenduákvæði koma í stað framangreindra ákvæða.</w:t>
      </w:r>
    </w:p>
    <w:p w14:paraId="2F3C0B8C" w14:textId="6C3A87AD" w:rsidR="006229CB" w:rsidRPr="00F546F2" w:rsidRDefault="006229CB" w:rsidP="00C0478F">
      <w:pPr>
        <w:spacing w:after="120"/>
        <w:jc w:val="both"/>
        <w:rPr>
          <w:rFonts w:ascii="Arial" w:eastAsia="Calibri" w:hAnsi="Arial" w:cs="Times New Roman"/>
        </w:rPr>
      </w:pPr>
      <w:r w:rsidRPr="00F546F2">
        <w:rPr>
          <w:rFonts w:ascii="Arial" w:eastAsia="Calibri" w:hAnsi="Arial" w:cs="Times New Roman"/>
        </w:rPr>
        <w:t xml:space="preserve">Samningsaðilar skulu bera samning þennan, ásamt bókunum og fylgiskjölum, upp til afgreiðslu fyrir </w:t>
      </w:r>
      <w:r w:rsidR="00F11299" w:rsidRPr="00F546F2">
        <w:rPr>
          <w:rFonts w:ascii="Arial" w:eastAsia="Calibri" w:hAnsi="Arial" w:cs="Times New Roman"/>
        </w:rPr>
        <w:t>1</w:t>
      </w:r>
      <w:r w:rsidR="009933E1" w:rsidRPr="00F546F2">
        <w:rPr>
          <w:rFonts w:ascii="Arial" w:eastAsia="Calibri" w:hAnsi="Arial" w:cs="Times New Roman"/>
        </w:rPr>
        <w:t>8</w:t>
      </w:r>
      <w:r w:rsidR="00F228AD" w:rsidRPr="00F546F2">
        <w:rPr>
          <w:rFonts w:ascii="Arial" w:eastAsia="Calibri" w:hAnsi="Arial" w:cs="Times New Roman"/>
        </w:rPr>
        <w:t xml:space="preserve">. </w:t>
      </w:r>
      <w:r w:rsidR="00F11299" w:rsidRPr="00F546F2">
        <w:rPr>
          <w:rFonts w:ascii="Arial" w:eastAsia="Calibri" w:hAnsi="Arial" w:cs="Times New Roman"/>
        </w:rPr>
        <w:t>janúar 2016</w:t>
      </w:r>
      <w:r w:rsidR="00F228AD" w:rsidRPr="00F546F2">
        <w:rPr>
          <w:rFonts w:ascii="Arial" w:eastAsia="Calibri" w:hAnsi="Arial" w:cs="Times New Roman"/>
        </w:rPr>
        <w:t xml:space="preserve">. </w:t>
      </w:r>
      <w:r w:rsidR="00F546F2" w:rsidRPr="00F546F2">
        <w:rPr>
          <w:rFonts w:ascii="Arial" w:eastAsia="Calibri" w:hAnsi="Arial" w:cs="Times New Roman"/>
        </w:rPr>
        <w:t xml:space="preserve"> </w:t>
      </w:r>
      <w:r w:rsidRPr="00F546F2">
        <w:rPr>
          <w:rFonts w:ascii="Arial" w:eastAsia="Calibri" w:hAnsi="Arial" w:cs="Times New Roman"/>
        </w:rPr>
        <w:t>Hafi gagnaðila ekki borist tilky</w:t>
      </w:r>
      <w:r w:rsidR="00544E56" w:rsidRPr="00F546F2">
        <w:rPr>
          <w:rFonts w:ascii="Arial" w:eastAsia="Calibri" w:hAnsi="Arial" w:cs="Times New Roman"/>
        </w:rPr>
        <w:t>nning um niðurstöðu fyrir kl. 16</w:t>
      </w:r>
      <w:r w:rsidRPr="00F546F2">
        <w:rPr>
          <w:rFonts w:ascii="Arial" w:eastAsia="Calibri" w:hAnsi="Arial" w:cs="Times New Roman"/>
        </w:rPr>
        <w:t xml:space="preserve">:00 þann </w:t>
      </w:r>
      <w:r w:rsidR="00F11299" w:rsidRPr="00F546F2">
        <w:rPr>
          <w:rFonts w:ascii="Arial" w:eastAsia="Calibri" w:hAnsi="Arial" w:cs="Times New Roman"/>
        </w:rPr>
        <w:t>1</w:t>
      </w:r>
      <w:r w:rsidR="009933E1" w:rsidRPr="00F546F2">
        <w:rPr>
          <w:rFonts w:ascii="Arial" w:eastAsia="Calibri" w:hAnsi="Arial" w:cs="Times New Roman"/>
        </w:rPr>
        <w:t>8</w:t>
      </w:r>
      <w:r w:rsidR="00F11299" w:rsidRPr="00F546F2">
        <w:rPr>
          <w:rFonts w:ascii="Arial" w:eastAsia="Calibri" w:hAnsi="Arial" w:cs="Times New Roman"/>
        </w:rPr>
        <w:t>. janúar 2016</w:t>
      </w:r>
      <w:r w:rsidRPr="00F546F2">
        <w:rPr>
          <w:rFonts w:ascii="Arial" w:eastAsia="Calibri" w:hAnsi="Arial" w:cs="Times New Roman"/>
        </w:rPr>
        <w:t xml:space="preserve"> skoðast samningurinn samþykktur.</w:t>
      </w:r>
    </w:p>
    <w:p w14:paraId="2D93D606" w14:textId="77777777" w:rsidR="006229CB" w:rsidRPr="00F546F2" w:rsidRDefault="006229CB" w:rsidP="006229CB">
      <w:pPr>
        <w:jc w:val="center"/>
        <w:rPr>
          <w:rFonts w:ascii="Arial" w:eastAsia="Calibri" w:hAnsi="Arial" w:cs="Times New Roman"/>
        </w:rPr>
      </w:pPr>
    </w:p>
    <w:p w14:paraId="1B8667B1" w14:textId="1D90474A" w:rsidR="00BD2D68" w:rsidRDefault="006229CB" w:rsidP="006229CB">
      <w:pPr>
        <w:jc w:val="center"/>
        <w:rPr>
          <w:rFonts w:ascii="Arial" w:eastAsia="Calibri" w:hAnsi="Arial" w:cs="Times New Roman"/>
        </w:rPr>
      </w:pPr>
      <w:r w:rsidRPr="00F546F2">
        <w:rPr>
          <w:rFonts w:ascii="Arial" w:eastAsia="Calibri" w:hAnsi="Arial" w:cs="Times New Roman"/>
        </w:rPr>
        <w:t xml:space="preserve">Reykjavík, </w:t>
      </w:r>
      <w:r w:rsidR="00F546F2" w:rsidRPr="00F546F2">
        <w:rPr>
          <w:rFonts w:ascii="Arial" w:eastAsia="Calibri" w:hAnsi="Arial" w:cs="Times New Roman"/>
        </w:rPr>
        <w:t>8</w:t>
      </w:r>
      <w:r w:rsidR="00F11299" w:rsidRPr="00F546F2">
        <w:rPr>
          <w:rFonts w:ascii="Arial" w:eastAsia="Calibri" w:hAnsi="Arial" w:cs="Times New Roman"/>
        </w:rPr>
        <w:t>. janúar</w:t>
      </w:r>
      <w:r w:rsidR="00F11299" w:rsidRPr="00F11299">
        <w:rPr>
          <w:rFonts w:ascii="Arial" w:eastAsia="Calibri" w:hAnsi="Arial" w:cs="Times New Roman"/>
        </w:rPr>
        <w:t xml:space="preserve"> 2016</w:t>
      </w:r>
      <w:r w:rsidR="007F279F">
        <w:rPr>
          <w:rFonts w:ascii="Arial" w:eastAsia="Calibri" w:hAnsi="Arial" w:cs="Times New Roman"/>
        </w:rPr>
        <w:t>.</w:t>
      </w:r>
    </w:p>
    <w:p w14:paraId="0E44BE08" w14:textId="77777777" w:rsidR="00F8493F" w:rsidRDefault="00F8493F" w:rsidP="006229CB">
      <w:pPr>
        <w:jc w:val="center"/>
        <w:rPr>
          <w:rFonts w:ascii="Arial" w:eastAsia="Calibri" w:hAnsi="Arial"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7"/>
      </w:tblGrid>
      <w:tr w:rsidR="006229CB" w14:paraId="39BA7FF8" w14:textId="77777777" w:rsidTr="00F8493F">
        <w:tc>
          <w:tcPr>
            <w:tcW w:w="4395" w:type="dxa"/>
          </w:tcPr>
          <w:p w14:paraId="7E3AEC61" w14:textId="77777777" w:rsidR="006229CB" w:rsidRPr="00C27588" w:rsidRDefault="006229CB" w:rsidP="000359DA">
            <w:pPr>
              <w:rPr>
                <w:rFonts w:ascii="Arial" w:eastAsia="Calibri" w:hAnsi="Arial" w:cs="Times New Roman"/>
              </w:rPr>
            </w:pPr>
            <w:r w:rsidRPr="00C27588">
              <w:rPr>
                <w:rFonts w:ascii="Arial" w:eastAsia="Calibri" w:hAnsi="Arial" w:cs="Times New Roman"/>
              </w:rPr>
              <w:t>F.h. Sambands íslenskra sveitarfélaga með fyrirvara um samþykki stjórnar</w:t>
            </w:r>
          </w:p>
        </w:tc>
        <w:tc>
          <w:tcPr>
            <w:tcW w:w="4677" w:type="dxa"/>
          </w:tcPr>
          <w:p w14:paraId="358B3D46" w14:textId="66CE90A7" w:rsidR="006229CB" w:rsidRPr="00C27588" w:rsidRDefault="006229CB" w:rsidP="00F8493F">
            <w:pPr>
              <w:rPr>
                <w:rFonts w:ascii="Arial" w:eastAsia="Calibri" w:hAnsi="Arial" w:cs="Times New Roman"/>
              </w:rPr>
            </w:pPr>
            <w:r w:rsidRPr="00C27588">
              <w:rPr>
                <w:rFonts w:ascii="Arial" w:eastAsia="Calibri" w:hAnsi="Arial" w:cs="Times New Roman"/>
              </w:rPr>
              <w:t xml:space="preserve">F.h. </w:t>
            </w:r>
            <w:r w:rsidR="007F279F">
              <w:rPr>
                <w:rFonts w:ascii="Arial" w:eastAsia="Calibri" w:hAnsi="Arial" w:cs="Times New Roman"/>
              </w:rPr>
              <w:t>MATVÍS</w:t>
            </w:r>
            <w:r w:rsidR="00F8493F">
              <w:rPr>
                <w:rFonts w:ascii="Arial" w:hAnsi="Arial" w:cs="Arial"/>
                <w:sz w:val="21"/>
                <w:szCs w:val="21"/>
              </w:rPr>
              <w:t xml:space="preserve"> </w:t>
            </w:r>
            <w:r w:rsidR="00F8493F">
              <w:rPr>
                <w:rFonts w:ascii="Arial" w:hAnsi="Arial" w:cs="Arial"/>
                <w:sz w:val="21"/>
                <w:szCs w:val="21"/>
              </w:rPr>
              <w:br/>
            </w:r>
            <w:r w:rsidRPr="00C27588">
              <w:rPr>
                <w:rFonts w:ascii="Arial" w:eastAsia="Calibri" w:hAnsi="Arial" w:cs="Times New Roman"/>
              </w:rPr>
              <w:t>með fyrirvara um samþykki félagsmanna</w:t>
            </w:r>
          </w:p>
        </w:tc>
      </w:tr>
    </w:tbl>
    <w:p w14:paraId="42CC2941" w14:textId="77777777" w:rsidR="006229CB" w:rsidRPr="0089579F" w:rsidRDefault="006229CB" w:rsidP="0089579F">
      <w:pPr>
        <w:spacing w:after="120"/>
        <w:ind w:left="708"/>
        <w:jc w:val="both"/>
        <w:rPr>
          <w:rFonts w:ascii="Arial" w:eastAsia="Calibri" w:hAnsi="Arial" w:cs="Times New Roman"/>
        </w:rPr>
      </w:pPr>
    </w:p>
    <w:p w14:paraId="2D578C7D" w14:textId="77777777" w:rsidR="006229CB" w:rsidRPr="007A5EFB" w:rsidRDefault="006229CB" w:rsidP="003E699B">
      <w:pPr>
        <w:pStyle w:val="Heading1"/>
        <w:numPr>
          <w:ilvl w:val="0"/>
          <w:numId w:val="0"/>
        </w:numPr>
        <w:ind w:left="357" w:hanging="357"/>
        <w:rPr>
          <w:rFonts w:eastAsia="Calibri"/>
        </w:rPr>
      </w:pPr>
      <w:r w:rsidRPr="0089579F">
        <w:rPr>
          <w:rFonts w:eastAsia="Calibri" w:cs="Times New Roman"/>
        </w:rPr>
        <w:br w:type="page"/>
      </w:r>
      <w:bookmarkStart w:id="41" w:name="_Toc440032503"/>
      <w:r w:rsidRPr="006E3036">
        <w:rPr>
          <w:rFonts w:eastAsia="Calibri"/>
        </w:rPr>
        <w:lastRenderedPageBreak/>
        <w:t>Bókanir</w:t>
      </w:r>
      <w:bookmarkEnd w:id="41"/>
      <w:r>
        <w:rPr>
          <w:rFonts w:eastAsia="Calibri"/>
        </w:rPr>
        <w:t xml:space="preserve"> </w:t>
      </w:r>
    </w:p>
    <w:p w14:paraId="12B56424" w14:textId="77777777" w:rsidR="006229CB" w:rsidRPr="00E0538E" w:rsidRDefault="006229CB" w:rsidP="003E699B">
      <w:pPr>
        <w:spacing w:after="0"/>
        <w:jc w:val="both"/>
        <w:rPr>
          <w:rFonts w:ascii="Arial" w:hAnsi="Arial" w:cs="Arial"/>
        </w:rPr>
      </w:pPr>
    </w:p>
    <w:p w14:paraId="53CF6C8E" w14:textId="7F043586" w:rsidR="003E699B" w:rsidRPr="003E699B" w:rsidRDefault="00F228AD" w:rsidP="003E699B">
      <w:pPr>
        <w:spacing w:after="0"/>
        <w:jc w:val="center"/>
        <w:rPr>
          <w:rFonts w:ascii="Arial" w:hAnsi="Arial" w:cs="Arial"/>
          <w:b/>
          <w:color w:val="000000" w:themeColor="text1"/>
        </w:rPr>
      </w:pPr>
      <w:r>
        <w:rPr>
          <w:rFonts w:ascii="Arial" w:hAnsi="Arial" w:cs="Arial"/>
          <w:b/>
          <w:color w:val="000000" w:themeColor="text1"/>
        </w:rPr>
        <w:t>BÓKUN</w:t>
      </w:r>
      <w:r w:rsidR="00556613">
        <w:rPr>
          <w:rFonts w:ascii="Arial" w:hAnsi="Arial" w:cs="Arial"/>
          <w:b/>
          <w:color w:val="000000" w:themeColor="text1"/>
        </w:rPr>
        <w:t xml:space="preserve"> </w:t>
      </w:r>
      <w:r w:rsidR="003E699B">
        <w:rPr>
          <w:rFonts w:ascii="Arial" w:hAnsi="Arial" w:cs="Arial"/>
          <w:b/>
          <w:color w:val="000000" w:themeColor="text1"/>
        </w:rPr>
        <w:t>1 [201</w:t>
      </w:r>
      <w:r w:rsidR="009933E1">
        <w:rPr>
          <w:rFonts w:ascii="Arial" w:hAnsi="Arial" w:cs="Arial"/>
          <w:b/>
          <w:color w:val="000000" w:themeColor="text1"/>
        </w:rPr>
        <w:t>6</w:t>
      </w:r>
      <w:r w:rsidR="003E699B" w:rsidRPr="003E699B">
        <w:rPr>
          <w:rFonts w:ascii="Arial" w:hAnsi="Arial" w:cs="Arial"/>
          <w:b/>
          <w:color w:val="000000" w:themeColor="text1"/>
        </w:rPr>
        <w:t>]</w:t>
      </w:r>
    </w:p>
    <w:p w14:paraId="57845542" w14:textId="77777777" w:rsidR="006229CB" w:rsidRPr="003E699B" w:rsidRDefault="003E699B" w:rsidP="00F228AD">
      <w:pPr>
        <w:spacing w:after="120"/>
        <w:jc w:val="center"/>
        <w:rPr>
          <w:rFonts w:ascii="Arial" w:hAnsi="Arial" w:cs="Arial"/>
          <w:b/>
          <w:color w:val="000000" w:themeColor="text1"/>
        </w:rPr>
      </w:pPr>
      <w:r>
        <w:rPr>
          <w:rFonts w:ascii="Arial" w:hAnsi="Arial" w:cs="Arial"/>
          <w:b/>
          <w:color w:val="000000" w:themeColor="text1"/>
        </w:rPr>
        <w:t>E</w:t>
      </w:r>
      <w:r w:rsidR="006229CB" w:rsidRPr="003E699B">
        <w:rPr>
          <w:rFonts w:ascii="Arial" w:hAnsi="Arial" w:cs="Arial"/>
          <w:b/>
          <w:color w:val="000000" w:themeColor="text1"/>
        </w:rPr>
        <w:t>ndurskoðun á vinnutímakafla kjarasamninga</w:t>
      </w:r>
    </w:p>
    <w:p w14:paraId="0AC79E5F" w14:textId="77777777" w:rsidR="006229CB" w:rsidRDefault="006229CB" w:rsidP="00D258B0">
      <w:pPr>
        <w:spacing w:after="120"/>
        <w:jc w:val="both"/>
        <w:rPr>
          <w:rFonts w:ascii="Arial" w:eastAsia="Calibri" w:hAnsi="Arial" w:cs="Times New Roman"/>
        </w:rPr>
      </w:pPr>
      <w:r w:rsidRPr="003E699B">
        <w:rPr>
          <w:rFonts w:ascii="Arial" w:eastAsia="Calibri" w:hAnsi="Arial" w:cs="Times New Roman"/>
          <w:color w:val="000000" w:themeColor="text1"/>
        </w:rPr>
        <w:t xml:space="preserve">Aðilar eru sammála um að taka þátt í samstarfi um grunnendurskoðun á 2. kafla kjarasamninga, um vinnutíma. Meginmarkmið breytinganna </w:t>
      </w:r>
      <w:r>
        <w:rPr>
          <w:rFonts w:ascii="Arial" w:eastAsia="Calibri" w:hAnsi="Arial" w:cs="Times New Roman"/>
        </w:rPr>
        <w:t>er að stuðla að bættu skipulagi vinnutíma og auka sveigjanleika sem þjóni bæði hagsmunum starfsmanna og vinnuveitenda.</w:t>
      </w:r>
    </w:p>
    <w:p w14:paraId="27134A60" w14:textId="77777777" w:rsidR="006229CB" w:rsidRDefault="006229CB" w:rsidP="00D258B0">
      <w:pPr>
        <w:spacing w:after="120"/>
        <w:jc w:val="both"/>
        <w:rPr>
          <w:rFonts w:ascii="Arial" w:eastAsia="Calibri" w:hAnsi="Arial" w:cs="Times New Roman"/>
        </w:rPr>
      </w:pPr>
      <w:r>
        <w:rPr>
          <w:rFonts w:ascii="Arial" w:eastAsia="Calibri" w:hAnsi="Arial" w:cs="Times New Roman"/>
        </w:rPr>
        <w:t>Endurskoðun leiði ekki til kjararýrnunar að öðru jöfnu.</w:t>
      </w:r>
    </w:p>
    <w:p w14:paraId="2A1910A1" w14:textId="77777777" w:rsidR="006229CB" w:rsidRDefault="006229CB" w:rsidP="00D258B0">
      <w:pPr>
        <w:spacing w:after="120"/>
        <w:jc w:val="both"/>
        <w:rPr>
          <w:rFonts w:ascii="Arial" w:eastAsia="Calibri" w:hAnsi="Arial" w:cs="Times New Roman"/>
        </w:rPr>
      </w:pPr>
      <w:r>
        <w:rPr>
          <w:rFonts w:ascii="Arial" w:eastAsia="Calibri" w:hAnsi="Arial" w:cs="Times New Roman"/>
        </w:rPr>
        <w:t>Þegar tillögur liggja fyrir verður tekin ákvörðun um hvort breytingar á kaflanum séu þess eðlis að greiða skuli atkvæði um þær.</w:t>
      </w:r>
    </w:p>
    <w:p w14:paraId="1E9FBC78" w14:textId="77777777" w:rsidR="006229CB" w:rsidRDefault="006229CB" w:rsidP="003E699B">
      <w:pPr>
        <w:spacing w:after="0"/>
        <w:jc w:val="both"/>
        <w:rPr>
          <w:rFonts w:ascii="Arial" w:eastAsia="Calibri" w:hAnsi="Arial" w:cs="Times New Roman"/>
        </w:rPr>
      </w:pPr>
    </w:p>
    <w:p w14:paraId="710E021C" w14:textId="5F864A91" w:rsidR="00D258B0" w:rsidRPr="00D258B0" w:rsidRDefault="00B54783" w:rsidP="00D258B0">
      <w:pPr>
        <w:spacing w:after="0"/>
        <w:jc w:val="center"/>
        <w:rPr>
          <w:rFonts w:ascii="Arial" w:hAnsi="Arial" w:cs="Arial"/>
          <w:b/>
          <w:color w:val="000000" w:themeColor="text1"/>
        </w:rPr>
      </w:pPr>
      <w:r>
        <w:rPr>
          <w:rFonts w:ascii="Arial" w:hAnsi="Arial" w:cs="Arial"/>
          <w:b/>
          <w:color w:val="000000" w:themeColor="text1"/>
        </w:rPr>
        <w:t>BÓKUN</w:t>
      </w:r>
      <w:r w:rsidR="006229CB" w:rsidRPr="00D258B0">
        <w:rPr>
          <w:rFonts w:ascii="Arial" w:hAnsi="Arial" w:cs="Arial"/>
          <w:b/>
          <w:color w:val="000000" w:themeColor="text1"/>
        </w:rPr>
        <w:t xml:space="preserve"> 2</w:t>
      </w:r>
      <w:r w:rsidR="00D258B0" w:rsidRPr="00D258B0">
        <w:rPr>
          <w:rFonts w:ascii="Arial" w:hAnsi="Arial" w:cs="Arial"/>
          <w:b/>
          <w:color w:val="000000" w:themeColor="text1"/>
        </w:rPr>
        <w:t xml:space="preserve"> </w:t>
      </w:r>
      <w:r w:rsidR="00D258B0">
        <w:rPr>
          <w:rFonts w:ascii="Arial" w:hAnsi="Arial" w:cs="Arial"/>
          <w:b/>
          <w:color w:val="000000" w:themeColor="text1"/>
        </w:rPr>
        <w:t>[201</w:t>
      </w:r>
      <w:r w:rsidR="009933E1">
        <w:rPr>
          <w:rFonts w:ascii="Arial" w:hAnsi="Arial" w:cs="Arial"/>
          <w:b/>
          <w:color w:val="000000" w:themeColor="text1"/>
        </w:rPr>
        <w:t>6</w:t>
      </w:r>
      <w:r w:rsidR="00D258B0" w:rsidRPr="003E699B">
        <w:rPr>
          <w:rFonts w:ascii="Arial" w:hAnsi="Arial" w:cs="Arial"/>
          <w:b/>
          <w:color w:val="000000" w:themeColor="text1"/>
        </w:rPr>
        <w:t>]</w:t>
      </w:r>
    </w:p>
    <w:p w14:paraId="4173E70E" w14:textId="77777777" w:rsidR="006229CB" w:rsidRPr="00D258B0" w:rsidRDefault="00D258B0" w:rsidP="00F228AD">
      <w:pPr>
        <w:spacing w:after="120"/>
        <w:jc w:val="center"/>
        <w:rPr>
          <w:rFonts w:ascii="Arial" w:hAnsi="Arial" w:cs="Arial"/>
          <w:b/>
          <w:color w:val="000000" w:themeColor="text1"/>
        </w:rPr>
      </w:pPr>
      <w:r>
        <w:rPr>
          <w:rFonts w:ascii="Arial" w:hAnsi="Arial" w:cs="Arial"/>
          <w:b/>
          <w:color w:val="000000" w:themeColor="text1"/>
        </w:rPr>
        <w:t>E</w:t>
      </w:r>
      <w:r w:rsidR="006229CB" w:rsidRPr="00D258B0">
        <w:rPr>
          <w:rFonts w:ascii="Arial" w:hAnsi="Arial" w:cs="Arial"/>
          <w:b/>
          <w:color w:val="000000" w:themeColor="text1"/>
        </w:rPr>
        <w:t>ndurskoðun á veikindakafla kjarasamninga</w:t>
      </w:r>
    </w:p>
    <w:p w14:paraId="1673D9BB" w14:textId="77777777" w:rsidR="006229CB" w:rsidRDefault="006229CB" w:rsidP="00D258B0">
      <w:pPr>
        <w:spacing w:after="120"/>
        <w:jc w:val="both"/>
        <w:rPr>
          <w:rFonts w:ascii="Arial" w:eastAsia="Calibri" w:hAnsi="Arial" w:cs="Times New Roman"/>
        </w:rPr>
      </w:pPr>
      <w:r>
        <w:rPr>
          <w:rFonts w:ascii="Arial" w:eastAsia="Calibri" w:hAnsi="Arial" w:cs="Times New Roman"/>
        </w:rPr>
        <w:t>Aðilar eru sammála um að taka þátt í samstarfi þeirra aðila sem undirrituðu þann 24. október 2000, samkomulag um tiltekin réttindi starfsmanna, þar á meðal vegna veikinda og slysa. Tekið verði þátt í starfi nefndar sem falið verður að endurskoða í heild 12. kafla kjarasamninga aðila.</w:t>
      </w:r>
    </w:p>
    <w:p w14:paraId="7574A602" w14:textId="77777777" w:rsidR="009F31AB" w:rsidRDefault="009F31AB" w:rsidP="00D258B0">
      <w:pPr>
        <w:spacing w:after="120"/>
        <w:jc w:val="both"/>
        <w:rPr>
          <w:rFonts w:ascii="Arial" w:eastAsia="Calibri" w:hAnsi="Arial" w:cs="Times New Roman"/>
        </w:rPr>
      </w:pPr>
    </w:p>
    <w:p w14:paraId="17119B15" w14:textId="3DE7844D" w:rsidR="00292B0B" w:rsidRDefault="00205BAB" w:rsidP="00292B0B">
      <w:pPr>
        <w:spacing w:after="0"/>
        <w:jc w:val="center"/>
        <w:rPr>
          <w:rFonts w:ascii="Arial" w:hAnsi="Arial" w:cs="Arial"/>
          <w:b/>
          <w:color w:val="000000" w:themeColor="text1"/>
        </w:rPr>
      </w:pPr>
      <w:r>
        <w:rPr>
          <w:rFonts w:ascii="Arial" w:hAnsi="Arial" w:cs="Arial"/>
          <w:b/>
          <w:color w:val="000000" w:themeColor="text1"/>
        </w:rPr>
        <w:t>BÓKUN 3</w:t>
      </w:r>
      <w:r w:rsidR="00B54783">
        <w:rPr>
          <w:rFonts w:ascii="Arial" w:hAnsi="Arial" w:cs="Arial"/>
          <w:b/>
          <w:color w:val="000000" w:themeColor="text1"/>
        </w:rPr>
        <w:t xml:space="preserve"> [201</w:t>
      </w:r>
      <w:r w:rsidR="009933E1">
        <w:rPr>
          <w:rFonts w:ascii="Arial" w:hAnsi="Arial" w:cs="Arial"/>
          <w:b/>
          <w:color w:val="000000" w:themeColor="text1"/>
        </w:rPr>
        <w:t>6</w:t>
      </w:r>
      <w:r w:rsidR="00B54783" w:rsidRPr="003E699B">
        <w:rPr>
          <w:rFonts w:ascii="Arial" w:hAnsi="Arial" w:cs="Arial"/>
          <w:b/>
          <w:color w:val="000000" w:themeColor="text1"/>
        </w:rPr>
        <w:t>]</w:t>
      </w:r>
    </w:p>
    <w:p w14:paraId="19772DF4" w14:textId="77777777" w:rsidR="006229CB" w:rsidRPr="00292B0B" w:rsidRDefault="00292B0B" w:rsidP="00F228AD">
      <w:pPr>
        <w:spacing w:after="120"/>
        <w:jc w:val="center"/>
        <w:rPr>
          <w:rFonts w:ascii="Arial" w:hAnsi="Arial" w:cs="Arial"/>
          <w:b/>
          <w:color w:val="000000" w:themeColor="text1"/>
        </w:rPr>
      </w:pPr>
      <w:r>
        <w:rPr>
          <w:rFonts w:ascii="Arial" w:hAnsi="Arial" w:cs="Arial"/>
          <w:b/>
          <w:color w:val="000000" w:themeColor="text1"/>
        </w:rPr>
        <w:t>U</w:t>
      </w:r>
      <w:r w:rsidR="006229CB" w:rsidRPr="00292B0B">
        <w:rPr>
          <w:rFonts w:ascii="Arial" w:hAnsi="Arial" w:cs="Arial"/>
          <w:b/>
          <w:color w:val="000000" w:themeColor="text1"/>
        </w:rPr>
        <w:t>m launaupplýsingar</w:t>
      </w:r>
    </w:p>
    <w:p w14:paraId="0C2A9B66" w14:textId="77777777" w:rsidR="00045F48" w:rsidRDefault="00045F48" w:rsidP="00D258B0">
      <w:pPr>
        <w:spacing w:after="120"/>
        <w:jc w:val="both"/>
        <w:rPr>
          <w:rFonts w:ascii="Arial" w:hAnsi="Arial" w:cs="Arial"/>
        </w:rPr>
      </w:pPr>
      <w:r w:rsidRPr="007F343E">
        <w:rPr>
          <w:rFonts w:ascii="Arial" w:hAnsi="Arial" w:cs="Arial"/>
        </w:rPr>
        <w:t>Samningsaðilar</w:t>
      </w:r>
      <w:r w:rsidR="006229CB" w:rsidRPr="007F343E">
        <w:rPr>
          <w:rFonts w:ascii="Arial" w:hAnsi="Arial" w:cs="Arial"/>
        </w:rPr>
        <w:t xml:space="preserve"> eru sammála um </w:t>
      </w:r>
      <w:r w:rsidRPr="007F343E">
        <w:rPr>
          <w:rFonts w:ascii="Arial" w:hAnsi="Arial" w:cs="Arial"/>
        </w:rPr>
        <w:t>að á gildistíma kjarasamnings verði</w:t>
      </w:r>
      <w:r w:rsidR="006B4A10" w:rsidRPr="007F343E">
        <w:rPr>
          <w:rFonts w:ascii="Arial" w:hAnsi="Arial" w:cs="Arial"/>
        </w:rPr>
        <w:t xml:space="preserve"> </w:t>
      </w:r>
      <w:r w:rsidR="006229CB" w:rsidRPr="007F343E">
        <w:rPr>
          <w:rFonts w:ascii="Arial" w:hAnsi="Arial" w:cs="Arial"/>
        </w:rPr>
        <w:t xml:space="preserve">samkomulag </w:t>
      </w:r>
      <w:r w:rsidRPr="007F343E">
        <w:rPr>
          <w:rFonts w:ascii="Arial" w:hAnsi="Arial" w:cs="Arial"/>
        </w:rPr>
        <w:t>um skil á launaupplýsingum endurskoðað.</w:t>
      </w:r>
    </w:p>
    <w:p w14:paraId="59983C8B" w14:textId="77777777" w:rsidR="00BA4C46" w:rsidRDefault="00BA4C46" w:rsidP="009E1A68">
      <w:pPr>
        <w:spacing w:after="120" w:line="240" w:lineRule="auto"/>
        <w:jc w:val="both"/>
        <w:rPr>
          <w:rFonts w:ascii="Arial" w:hAnsi="Arial" w:cs="Arial"/>
        </w:rPr>
      </w:pPr>
    </w:p>
    <w:p w14:paraId="40578BF2" w14:textId="749DA5B3" w:rsidR="00F44CBB" w:rsidRPr="00382C45" w:rsidRDefault="00F44CBB" w:rsidP="00F44CBB">
      <w:pPr>
        <w:spacing w:after="0"/>
        <w:jc w:val="center"/>
        <w:rPr>
          <w:rFonts w:ascii="Arial" w:hAnsi="Arial" w:cs="Arial"/>
          <w:b/>
          <w:color w:val="000000" w:themeColor="text1"/>
        </w:rPr>
      </w:pPr>
      <w:r w:rsidRPr="00382C45">
        <w:rPr>
          <w:rFonts w:ascii="Arial" w:hAnsi="Arial" w:cs="Arial"/>
          <w:b/>
          <w:color w:val="000000" w:themeColor="text1"/>
        </w:rPr>
        <w:t xml:space="preserve">BÓKUN </w:t>
      </w:r>
      <w:r w:rsidR="00F11299">
        <w:rPr>
          <w:rFonts w:ascii="Arial" w:hAnsi="Arial" w:cs="Arial"/>
          <w:b/>
          <w:color w:val="000000" w:themeColor="text1"/>
        </w:rPr>
        <w:t>4</w:t>
      </w:r>
      <w:r w:rsidRPr="00382C45">
        <w:rPr>
          <w:rFonts w:ascii="Arial" w:hAnsi="Arial" w:cs="Arial"/>
          <w:b/>
          <w:color w:val="000000" w:themeColor="text1"/>
        </w:rPr>
        <w:t xml:space="preserve"> [201</w:t>
      </w:r>
      <w:r w:rsidR="009933E1">
        <w:rPr>
          <w:rFonts w:ascii="Arial" w:hAnsi="Arial" w:cs="Arial"/>
          <w:b/>
          <w:color w:val="000000" w:themeColor="text1"/>
        </w:rPr>
        <w:t>6</w:t>
      </w:r>
      <w:r w:rsidRPr="00382C45">
        <w:rPr>
          <w:rFonts w:ascii="Arial" w:hAnsi="Arial" w:cs="Arial"/>
          <w:b/>
          <w:color w:val="000000" w:themeColor="text1"/>
        </w:rPr>
        <w:t>]</w:t>
      </w:r>
    </w:p>
    <w:p w14:paraId="79A08885" w14:textId="77777777" w:rsidR="00F44CBB" w:rsidRPr="00E3037D" w:rsidRDefault="00F44CBB" w:rsidP="00A604D9">
      <w:pPr>
        <w:jc w:val="center"/>
        <w:rPr>
          <w:rFonts w:ascii="Arial" w:hAnsi="Arial" w:cs="Arial"/>
          <w:b/>
          <w:color w:val="000000" w:themeColor="text1"/>
        </w:rPr>
      </w:pPr>
      <w:r w:rsidRPr="00E3037D">
        <w:rPr>
          <w:rFonts w:ascii="Arial" w:hAnsi="Arial" w:cs="Arial"/>
          <w:b/>
          <w:color w:val="000000" w:themeColor="text1"/>
        </w:rPr>
        <w:lastRenderedPageBreak/>
        <w:t>Endurmat á störfum iðnaðarmanna</w:t>
      </w:r>
    </w:p>
    <w:p w14:paraId="0CCEF8DB" w14:textId="05199299" w:rsidR="00832A4E" w:rsidRPr="00832A4E" w:rsidRDefault="00832A4E" w:rsidP="00832A4E">
      <w:pPr>
        <w:spacing w:after="120"/>
        <w:jc w:val="both"/>
        <w:rPr>
          <w:rFonts w:ascii="Arial" w:hAnsi="Arial" w:cs="Arial"/>
        </w:rPr>
      </w:pPr>
      <w:r w:rsidRPr="00E3037D">
        <w:rPr>
          <w:rFonts w:ascii="Arial" w:hAnsi="Arial" w:cs="Arial"/>
        </w:rPr>
        <w:t xml:space="preserve">Aðilar eru sammála um nauðsyn </w:t>
      </w:r>
      <w:r w:rsidRPr="00832A4E">
        <w:rPr>
          <w:rFonts w:ascii="Arial" w:hAnsi="Arial" w:cs="Arial"/>
        </w:rPr>
        <w:t>þess að endurmeta störf iðnaðarmanna í starfsmati og skal sú vinna hefjast í ársbyrjun 2016.  Samningsaðilar eru sammála um að beita sér fyrir að því að þeir félagsmenn sem ekki hafa komist í starfsmat og</w:t>
      </w:r>
      <w:r w:rsidRPr="00832A4E">
        <w:rPr>
          <w:rFonts w:ascii="Arial" w:hAnsi="Arial" w:cs="Arial"/>
        </w:rPr>
        <w:t xml:space="preserve"> /eða</w:t>
      </w:r>
      <w:r w:rsidRPr="00832A4E">
        <w:rPr>
          <w:rFonts w:ascii="Arial" w:hAnsi="Arial" w:cs="Arial"/>
        </w:rPr>
        <w:t xml:space="preserve"> ekki hafa fengið endurmat, fái forgang og stefnt sé að meta þá fyrir lok maí 2016.</w:t>
      </w:r>
    </w:p>
    <w:p w14:paraId="7B2D9C95" w14:textId="4119AE0E" w:rsidR="00832A4E" w:rsidRPr="00832A4E" w:rsidRDefault="00832A4E" w:rsidP="00832A4E">
      <w:pPr>
        <w:spacing w:after="120"/>
        <w:jc w:val="both"/>
        <w:rPr>
          <w:rFonts w:ascii="Arial" w:hAnsi="Arial" w:cs="Arial"/>
        </w:rPr>
      </w:pPr>
      <w:r w:rsidRPr="00832A4E">
        <w:rPr>
          <w:rFonts w:ascii="Arial" w:hAnsi="Arial" w:cs="Arial"/>
        </w:rPr>
        <w:t xml:space="preserve">Jafnframt verði gerður samanburður á sambærilegum störfum iðnaðarmanna hjá sveitarfélögum og þess gætt að ekki sé um ómálefnalegan mismun að ræða milli þeirra samkvæmt starfsmati. </w:t>
      </w:r>
    </w:p>
    <w:p w14:paraId="1FDCF4B8" w14:textId="0C777A48" w:rsidR="00832A4E" w:rsidRPr="00832A4E" w:rsidRDefault="00832A4E" w:rsidP="00832A4E">
      <w:pPr>
        <w:jc w:val="both"/>
      </w:pPr>
      <w:r w:rsidRPr="00832A4E">
        <w:rPr>
          <w:rFonts w:ascii="Arial" w:hAnsi="Arial" w:cs="Arial"/>
        </w:rPr>
        <w:t>Tryggt skal að fulltrúar Samiðnar, MATVÍS og VM eigi sæti á fundum framkvæmdanefndar starfsmatsnefndar, þegar mál er varða þeirra fagsvið eru á dagskrá</w:t>
      </w:r>
    </w:p>
    <w:p w14:paraId="16A0915A" w14:textId="77777777" w:rsidR="00832A4E" w:rsidRDefault="00832A4E" w:rsidP="00840EE9">
      <w:pPr>
        <w:spacing w:after="120"/>
        <w:jc w:val="both"/>
        <w:rPr>
          <w:rFonts w:ascii="Arial" w:hAnsi="Arial" w:cs="Arial"/>
        </w:rPr>
      </w:pPr>
    </w:p>
    <w:p w14:paraId="54103506" w14:textId="77777777" w:rsidR="00832A4E" w:rsidRDefault="00832A4E" w:rsidP="00840EE9">
      <w:pPr>
        <w:spacing w:after="120"/>
        <w:jc w:val="both"/>
        <w:rPr>
          <w:rFonts w:ascii="Arial" w:hAnsi="Arial" w:cs="Arial"/>
        </w:rPr>
      </w:pPr>
    </w:p>
    <w:p w14:paraId="1A7E3F05" w14:textId="77777777" w:rsidR="006E4AF7" w:rsidRDefault="006E4AF7" w:rsidP="006E4AF7">
      <w:pPr>
        <w:spacing w:after="120"/>
        <w:jc w:val="both"/>
        <w:rPr>
          <w:rFonts w:ascii="Arial" w:hAnsi="Arial" w:cs="Arial"/>
          <w:strike/>
        </w:rPr>
      </w:pPr>
    </w:p>
    <w:p w14:paraId="274C2FDA" w14:textId="77777777" w:rsidR="00832A4E" w:rsidRDefault="00832A4E" w:rsidP="006E4AF7">
      <w:pPr>
        <w:spacing w:after="120"/>
        <w:jc w:val="both"/>
        <w:rPr>
          <w:rFonts w:ascii="Arial" w:hAnsi="Arial" w:cs="Arial"/>
          <w:strike/>
        </w:rPr>
      </w:pPr>
    </w:p>
    <w:p w14:paraId="30D4836E" w14:textId="77777777" w:rsidR="00832A4E" w:rsidRDefault="00832A4E" w:rsidP="006E4AF7">
      <w:pPr>
        <w:spacing w:after="120"/>
        <w:jc w:val="both"/>
        <w:rPr>
          <w:rFonts w:ascii="Arial" w:hAnsi="Arial" w:cs="Arial"/>
          <w:strike/>
        </w:rPr>
      </w:pPr>
    </w:p>
    <w:p w14:paraId="63C2E681" w14:textId="77777777" w:rsidR="00832A4E" w:rsidRPr="00832A4E" w:rsidRDefault="00832A4E" w:rsidP="006E4AF7">
      <w:pPr>
        <w:spacing w:after="120"/>
        <w:jc w:val="both"/>
        <w:rPr>
          <w:rFonts w:ascii="Arial" w:hAnsi="Arial" w:cs="Arial"/>
          <w:strike/>
        </w:rPr>
      </w:pPr>
    </w:p>
    <w:p w14:paraId="78445D42" w14:textId="25DA7BCD" w:rsidR="009933E1" w:rsidRPr="00382C45" w:rsidRDefault="009933E1" w:rsidP="009933E1">
      <w:pPr>
        <w:spacing w:after="0"/>
        <w:jc w:val="center"/>
        <w:rPr>
          <w:rFonts w:ascii="Arial" w:hAnsi="Arial" w:cs="Arial"/>
          <w:b/>
          <w:color w:val="000000" w:themeColor="text1"/>
        </w:rPr>
      </w:pPr>
      <w:r w:rsidRPr="00382C45">
        <w:rPr>
          <w:rFonts w:ascii="Arial" w:hAnsi="Arial" w:cs="Arial"/>
          <w:b/>
          <w:color w:val="000000" w:themeColor="text1"/>
        </w:rPr>
        <w:t xml:space="preserve">BÓKUN </w:t>
      </w:r>
      <w:r w:rsidR="00E7704E">
        <w:rPr>
          <w:rFonts w:ascii="Arial" w:hAnsi="Arial" w:cs="Arial"/>
          <w:b/>
          <w:color w:val="000000" w:themeColor="text1"/>
        </w:rPr>
        <w:t>5</w:t>
      </w:r>
      <w:r>
        <w:rPr>
          <w:rFonts w:ascii="Arial" w:hAnsi="Arial" w:cs="Arial"/>
          <w:b/>
          <w:color w:val="000000" w:themeColor="text1"/>
        </w:rPr>
        <w:t xml:space="preserve"> [2016</w:t>
      </w:r>
      <w:r w:rsidRPr="00382C45">
        <w:rPr>
          <w:rFonts w:ascii="Arial" w:hAnsi="Arial" w:cs="Arial"/>
          <w:b/>
          <w:color w:val="000000" w:themeColor="text1"/>
        </w:rPr>
        <w:t>]</w:t>
      </w:r>
    </w:p>
    <w:p w14:paraId="71BAA0E3" w14:textId="77777777" w:rsidR="009933E1" w:rsidRPr="00E3037D" w:rsidRDefault="00E7704E" w:rsidP="009933E1">
      <w:pPr>
        <w:jc w:val="center"/>
        <w:rPr>
          <w:rFonts w:ascii="Arial" w:hAnsi="Arial" w:cs="Arial"/>
          <w:b/>
          <w:color w:val="000000" w:themeColor="text1"/>
        </w:rPr>
      </w:pPr>
      <w:r>
        <w:rPr>
          <w:rFonts w:ascii="Arial" w:hAnsi="Arial" w:cs="Arial"/>
          <w:b/>
          <w:color w:val="000000" w:themeColor="text1"/>
        </w:rPr>
        <w:t>Mat á styttri starfstengdum námskeiðum</w:t>
      </w:r>
    </w:p>
    <w:p w14:paraId="71E36706" w14:textId="06065E22" w:rsidR="00832A4E" w:rsidRPr="00832A4E" w:rsidRDefault="00832A4E" w:rsidP="00832A4E">
      <w:pPr>
        <w:spacing w:after="120"/>
        <w:jc w:val="both"/>
        <w:rPr>
          <w:rFonts w:ascii="Arial" w:hAnsi="Arial" w:cs="Arial"/>
        </w:rPr>
      </w:pPr>
      <w:r w:rsidRPr="00832A4E">
        <w:rPr>
          <w:rFonts w:ascii="Arial" w:hAnsi="Arial" w:cs="Arial"/>
        </w:rPr>
        <w:t>Aðilar eru sammála um að taka fyrstu skrefin í að meta styt</w:t>
      </w:r>
      <w:r>
        <w:rPr>
          <w:rFonts w:ascii="Arial" w:hAnsi="Arial" w:cs="Arial"/>
        </w:rPr>
        <w:t>tri námskeið til launa og fela</w:t>
      </w:r>
      <w:r w:rsidRPr="00832A4E">
        <w:rPr>
          <w:rFonts w:ascii="Arial" w:hAnsi="Arial" w:cs="Arial"/>
        </w:rPr>
        <w:t xml:space="preserve"> samstarfsnefnd að útfæra hvernig það verður gert.  </w:t>
      </w:r>
    </w:p>
    <w:p w14:paraId="3BF443AC" w14:textId="5AC78F13" w:rsidR="00832A4E" w:rsidRPr="00832A4E" w:rsidRDefault="00832A4E" w:rsidP="00832A4E">
      <w:pPr>
        <w:spacing w:after="120"/>
        <w:jc w:val="both"/>
        <w:rPr>
          <w:rFonts w:ascii="Arial" w:hAnsi="Arial" w:cs="Arial"/>
        </w:rPr>
      </w:pPr>
      <w:r>
        <w:rPr>
          <w:rFonts w:ascii="Arial" w:hAnsi="Arial" w:cs="Arial"/>
        </w:rPr>
        <w:t>A</w:t>
      </w:r>
      <w:r w:rsidRPr="00832A4E">
        <w:rPr>
          <w:rFonts w:ascii="Arial" w:hAnsi="Arial" w:cs="Arial"/>
        </w:rPr>
        <w:t xml:space="preserve">ðilar eru sammála um að við útfærsluna verði horft til samanlagðra kennslustunda en ekki einstakra námskeiða og </w:t>
      </w:r>
      <w:r>
        <w:rPr>
          <w:rFonts w:ascii="Arial" w:hAnsi="Arial" w:cs="Arial"/>
        </w:rPr>
        <w:t>geti veitt starfsmönnum allt að</w:t>
      </w:r>
      <w:r w:rsidRPr="00832A4E">
        <w:rPr>
          <w:rFonts w:ascii="Arial" w:hAnsi="Arial" w:cs="Arial"/>
        </w:rPr>
        <w:t xml:space="preserve"> 2%</w:t>
      </w:r>
      <w:r>
        <w:rPr>
          <w:rFonts w:ascii="Arial" w:hAnsi="Arial" w:cs="Arial"/>
        </w:rPr>
        <w:t xml:space="preserve"> persónuálag</w:t>
      </w:r>
      <w:r w:rsidRPr="00832A4E">
        <w:rPr>
          <w:rFonts w:ascii="Arial" w:hAnsi="Arial" w:cs="Arial"/>
        </w:rPr>
        <w:t xml:space="preserve">. Við ákvörðun um fjölda kennslustunda  verði tekið mið af lengd námskeiða </w:t>
      </w:r>
      <w:r w:rsidR="00D66A47">
        <w:rPr>
          <w:rFonts w:ascii="Arial" w:hAnsi="Arial" w:cs="Arial"/>
        </w:rPr>
        <w:t>hjá Iðunni fræðsluseturi</w:t>
      </w:r>
      <w:bookmarkStart w:id="42" w:name="_GoBack"/>
      <w:bookmarkEnd w:id="42"/>
      <w:r>
        <w:rPr>
          <w:rFonts w:ascii="Arial" w:hAnsi="Arial" w:cs="Arial"/>
        </w:rPr>
        <w:t xml:space="preserve"> og að </w:t>
      </w:r>
      <w:r w:rsidRPr="00832A4E">
        <w:rPr>
          <w:rFonts w:ascii="Arial" w:hAnsi="Arial" w:cs="Arial"/>
        </w:rPr>
        <w:t>hægt sé að ná nægum fjölda kennslustunda með þátttöku í 3 til 4 námskeiðum.</w:t>
      </w:r>
    </w:p>
    <w:p w14:paraId="24D4E5F1" w14:textId="2859A41C" w:rsidR="00832A4E" w:rsidRPr="00832A4E" w:rsidRDefault="00832A4E" w:rsidP="00832A4E">
      <w:pPr>
        <w:spacing w:after="120"/>
        <w:jc w:val="both"/>
        <w:rPr>
          <w:rFonts w:ascii="Arial" w:hAnsi="Arial" w:cs="Arial"/>
        </w:rPr>
      </w:pPr>
      <w:r w:rsidRPr="00832A4E">
        <w:rPr>
          <w:rFonts w:ascii="Arial" w:hAnsi="Arial" w:cs="Arial"/>
        </w:rPr>
        <w:t>Vinnu þessari skal lokið fyrir 31. október 2016 og taka breytingarn</w:t>
      </w:r>
      <w:r>
        <w:rPr>
          <w:rFonts w:ascii="Arial" w:hAnsi="Arial" w:cs="Arial"/>
        </w:rPr>
        <w:t>ar gildi frá og með þeim tíma.</w:t>
      </w:r>
    </w:p>
    <w:p w14:paraId="118C1405" w14:textId="77777777" w:rsidR="00832A4E" w:rsidRDefault="00832A4E" w:rsidP="009272FD">
      <w:pPr>
        <w:spacing w:after="120"/>
        <w:jc w:val="both"/>
        <w:rPr>
          <w:rFonts w:ascii="Arial" w:hAnsi="Arial" w:cs="Arial"/>
        </w:rPr>
      </w:pPr>
    </w:p>
    <w:p w14:paraId="7EA6CE5F" w14:textId="77777777" w:rsidR="00F546F2" w:rsidRDefault="00F546F2" w:rsidP="009272FD">
      <w:pPr>
        <w:spacing w:after="120"/>
        <w:jc w:val="both"/>
        <w:rPr>
          <w:rFonts w:ascii="Arial" w:hAnsi="Arial" w:cs="Arial"/>
        </w:rPr>
      </w:pPr>
    </w:p>
    <w:p w14:paraId="60480DC4" w14:textId="77777777" w:rsidR="00F546F2" w:rsidRDefault="00F546F2" w:rsidP="009272FD">
      <w:pPr>
        <w:spacing w:after="120"/>
        <w:jc w:val="both"/>
        <w:rPr>
          <w:rFonts w:ascii="Arial" w:hAnsi="Arial" w:cs="Arial"/>
        </w:rPr>
      </w:pPr>
    </w:p>
    <w:p w14:paraId="474510C3" w14:textId="77777777" w:rsidR="00F546F2" w:rsidRDefault="00F546F2" w:rsidP="009272FD">
      <w:pPr>
        <w:spacing w:after="120"/>
        <w:jc w:val="both"/>
        <w:rPr>
          <w:rFonts w:ascii="Arial" w:hAnsi="Arial" w:cs="Arial"/>
        </w:rPr>
      </w:pPr>
    </w:p>
    <w:p w14:paraId="3FA0ECA5" w14:textId="77777777" w:rsidR="00F546F2" w:rsidRDefault="00F546F2" w:rsidP="009272FD">
      <w:pPr>
        <w:spacing w:after="120"/>
        <w:jc w:val="both"/>
        <w:rPr>
          <w:rFonts w:ascii="Arial" w:hAnsi="Arial" w:cs="Arial"/>
        </w:rPr>
      </w:pPr>
    </w:p>
    <w:p w14:paraId="1BA34DAF" w14:textId="77777777" w:rsidR="00F546F2" w:rsidRDefault="00F546F2" w:rsidP="009272FD">
      <w:pPr>
        <w:spacing w:after="120"/>
        <w:jc w:val="both"/>
        <w:rPr>
          <w:rFonts w:ascii="Arial" w:hAnsi="Arial" w:cs="Arial"/>
        </w:rPr>
      </w:pPr>
    </w:p>
    <w:p w14:paraId="62E800F3" w14:textId="77777777" w:rsidR="00F546F2" w:rsidRDefault="00F546F2" w:rsidP="009272FD">
      <w:pPr>
        <w:spacing w:after="120"/>
        <w:jc w:val="both"/>
        <w:rPr>
          <w:rFonts w:ascii="Arial" w:hAnsi="Arial" w:cs="Arial"/>
        </w:rPr>
      </w:pPr>
    </w:p>
    <w:p w14:paraId="797943F7" w14:textId="77777777" w:rsidR="00F546F2" w:rsidRDefault="00F546F2" w:rsidP="009272FD">
      <w:pPr>
        <w:spacing w:after="120"/>
        <w:jc w:val="both"/>
        <w:rPr>
          <w:rFonts w:ascii="Arial" w:hAnsi="Arial" w:cs="Arial"/>
        </w:rPr>
      </w:pPr>
    </w:p>
    <w:p w14:paraId="3C3144D4" w14:textId="77777777" w:rsidR="00F546F2" w:rsidRDefault="00F546F2" w:rsidP="009272FD">
      <w:pPr>
        <w:spacing w:after="120"/>
        <w:jc w:val="both"/>
        <w:rPr>
          <w:rFonts w:ascii="Arial" w:hAnsi="Arial" w:cs="Arial"/>
        </w:rPr>
      </w:pPr>
    </w:p>
    <w:p w14:paraId="492A5AA6" w14:textId="77777777" w:rsidR="00F546F2" w:rsidRDefault="00F546F2" w:rsidP="009272FD">
      <w:pPr>
        <w:spacing w:after="120"/>
        <w:jc w:val="both"/>
        <w:rPr>
          <w:rFonts w:ascii="Arial" w:hAnsi="Arial" w:cs="Arial"/>
        </w:rPr>
      </w:pPr>
    </w:p>
    <w:p w14:paraId="78E45FC7" w14:textId="77777777" w:rsidR="00F546F2" w:rsidRDefault="00F546F2" w:rsidP="009272FD">
      <w:pPr>
        <w:spacing w:after="120"/>
        <w:jc w:val="both"/>
        <w:rPr>
          <w:rFonts w:ascii="Arial" w:hAnsi="Arial" w:cs="Arial"/>
        </w:rPr>
      </w:pPr>
    </w:p>
    <w:p w14:paraId="6C3B4E73" w14:textId="77777777" w:rsidR="00F546F2" w:rsidRDefault="00F546F2" w:rsidP="009272FD">
      <w:pPr>
        <w:spacing w:after="120"/>
        <w:jc w:val="both"/>
        <w:rPr>
          <w:rFonts w:ascii="Arial" w:hAnsi="Arial" w:cs="Arial"/>
        </w:rPr>
      </w:pPr>
    </w:p>
    <w:p w14:paraId="3A3D870A" w14:textId="77777777" w:rsidR="00F546F2" w:rsidRDefault="00F546F2" w:rsidP="009272FD">
      <w:pPr>
        <w:spacing w:after="120"/>
        <w:jc w:val="both"/>
        <w:rPr>
          <w:rFonts w:ascii="Arial" w:hAnsi="Arial" w:cs="Arial"/>
        </w:rPr>
      </w:pPr>
    </w:p>
    <w:p w14:paraId="65726ECF" w14:textId="77777777" w:rsidR="00F546F2" w:rsidRDefault="00F546F2" w:rsidP="009272FD">
      <w:pPr>
        <w:spacing w:after="120"/>
        <w:jc w:val="both"/>
        <w:rPr>
          <w:rFonts w:ascii="Arial" w:hAnsi="Arial" w:cs="Arial"/>
        </w:rPr>
      </w:pPr>
    </w:p>
    <w:p w14:paraId="7211F5C7" w14:textId="77777777" w:rsidR="00F546F2" w:rsidRDefault="00F546F2" w:rsidP="009272FD">
      <w:pPr>
        <w:spacing w:after="120"/>
        <w:jc w:val="both"/>
        <w:rPr>
          <w:rFonts w:ascii="Arial" w:hAnsi="Arial" w:cs="Arial"/>
        </w:rPr>
      </w:pPr>
    </w:p>
    <w:p w14:paraId="360ED9CA" w14:textId="77777777" w:rsidR="00F546F2" w:rsidRDefault="00F546F2" w:rsidP="009272FD">
      <w:pPr>
        <w:spacing w:after="120"/>
        <w:jc w:val="both"/>
        <w:rPr>
          <w:rFonts w:ascii="Arial" w:hAnsi="Arial" w:cs="Arial"/>
        </w:rPr>
      </w:pPr>
    </w:p>
    <w:p w14:paraId="72C5F604" w14:textId="77777777" w:rsidR="00F546F2" w:rsidRDefault="00F546F2" w:rsidP="009272FD">
      <w:pPr>
        <w:spacing w:after="120"/>
        <w:jc w:val="both"/>
        <w:rPr>
          <w:rFonts w:ascii="Arial" w:hAnsi="Arial" w:cs="Arial"/>
        </w:rPr>
      </w:pPr>
    </w:p>
    <w:p w14:paraId="2F7BFD47" w14:textId="77777777" w:rsidR="00F546F2" w:rsidRDefault="00F546F2" w:rsidP="009272FD">
      <w:pPr>
        <w:spacing w:after="120"/>
        <w:jc w:val="both"/>
        <w:rPr>
          <w:rFonts w:ascii="Arial" w:hAnsi="Arial" w:cs="Arial"/>
        </w:rPr>
      </w:pPr>
    </w:p>
    <w:p w14:paraId="42B05027" w14:textId="77777777" w:rsidR="00F546F2" w:rsidRDefault="00F546F2" w:rsidP="009272FD">
      <w:pPr>
        <w:spacing w:after="120"/>
        <w:jc w:val="both"/>
        <w:rPr>
          <w:rFonts w:ascii="Arial" w:hAnsi="Arial" w:cs="Arial"/>
        </w:rPr>
      </w:pPr>
    </w:p>
    <w:p w14:paraId="00FFCD53" w14:textId="77777777" w:rsidR="00F546F2" w:rsidRDefault="00F546F2" w:rsidP="009272FD">
      <w:pPr>
        <w:spacing w:after="120"/>
        <w:jc w:val="both"/>
        <w:rPr>
          <w:rFonts w:ascii="Arial" w:hAnsi="Arial" w:cs="Arial"/>
        </w:rPr>
      </w:pPr>
    </w:p>
    <w:p w14:paraId="7074A4DE" w14:textId="77777777" w:rsidR="00F546F2" w:rsidRDefault="00F546F2" w:rsidP="009272FD">
      <w:pPr>
        <w:spacing w:after="120"/>
        <w:jc w:val="both"/>
        <w:rPr>
          <w:rFonts w:ascii="Arial" w:hAnsi="Arial" w:cs="Arial"/>
        </w:rPr>
      </w:pPr>
    </w:p>
    <w:p w14:paraId="45E5CFEF" w14:textId="77777777" w:rsidR="00F546F2" w:rsidRDefault="00F546F2" w:rsidP="009272FD">
      <w:pPr>
        <w:spacing w:after="120"/>
        <w:jc w:val="both"/>
        <w:rPr>
          <w:rFonts w:ascii="Arial" w:hAnsi="Arial" w:cs="Arial"/>
        </w:rPr>
      </w:pPr>
    </w:p>
    <w:p w14:paraId="1C66EFCC" w14:textId="0766D626" w:rsidR="00957994" w:rsidRDefault="00957994">
      <w:pPr>
        <w:spacing w:after="160" w:line="259" w:lineRule="auto"/>
        <w:rPr>
          <w:rFonts w:ascii="Arial" w:hAnsi="Arial" w:cs="Arial"/>
        </w:rPr>
      </w:pPr>
      <w:r>
        <w:rPr>
          <w:rFonts w:ascii="Arial" w:hAnsi="Arial" w:cs="Arial"/>
        </w:rPr>
        <w:br w:type="page"/>
      </w:r>
    </w:p>
    <w:p w14:paraId="1C6E7602" w14:textId="77777777" w:rsidR="006229CB" w:rsidRDefault="006229CB" w:rsidP="00D258B0">
      <w:pPr>
        <w:pStyle w:val="Heading1"/>
        <w:numPr>
          <w:ilvl w:val="0"/>
          <w:numId w:val="0"/>
        </w:numPr>
        <w:ind w:left="357" w:hanging="357"/>
        <w:rPr>
          <w:rFonts w:eastAsia="Calibri" w:cs="Arial"/>
          <w:b w:val="0"/>
          <w:szCs w:val="28"/>
        </w:rPr>
      </w:pPr>
      <w:bookmarkStart w:id="43" w:name="_Toc435623515"/>
      <w:bookmarkStart w:id="44" w:name="_Toc440032504"/>
      <w:r>
        <w:rPr>
          <w:rFonts w:eastAsia="Calibri" w:cs="Arial"/>
          <w:szCs w:val="28"/>
        </w:rPr>
        <w:t>Fylgiskjal I: launatöflur</w:t>
      </w:r>
      <w:bookmarkEnd w:id="43"/>
      <w:bookmarkEnd w:id="44"/>
    </w:p>
    <w:p w14:paraId="54B1F4D4" w14:textId="77777777" w:rsidR="00D258B0" w:rsidRPr="00D258B0" w:rsidRDefault="00D258B0" w:rsidP="00D258B0">
      <w:pPr>
        <w:spacing w:after="0"/>
        <w:rPr>
          <w:rFonts w:ascii="Arial" w:hAnsi="Arial" w:cs="Arial"/>
        </w:rPr>
      </w:pPr>
      <w:r w:rsidRPr="00D258B0">
        <w:rPr>
          <w:rFonts w:ascii="Arial" w:hAnsi="Arial" w:cs="Arial"/>
        </w:rPr>
        <w:t xml:space="preserve">Launatafla I, gildistími:  1. </w:t>
      </w:r>
      <w:r w:rsidR="00205BAB">
        <w:rPr>
          <w:rFonts w:ascii="Arial" w:hAnsi="Arial" w:cs="Arial"/>
        </w:rPr>
        <w:t>maí</w:t>
      </w:r>
      <w:r w:rsidRPr="00D258B0">
        <w:rPr>
          <w:rFonts w:ascii="Arial" w:hAnsi="Arial" w:cs="Arial"/>
        </w:rPr>
        <w:t xml:space="preserve"> 2015 til 31. maí 2016</w:t>
      </w:r>
    </w:p>
    <w:p w14:paraId="4A0A5B81" w14:textId="77777777" w:rsidR="00D258B0" w:rsidRPr="00D258B0" w:rsidRDefault="00D258B0" w:rsidP="00D258B0">
      <w:pPr>
        <w:spacing w:after="0"/>
        <w:rPr>
          <w:rFonts w:ascii="Arial" w:hAnsi="Arial" w:cs="Arial"/>
        </w:rPr>
      </w:pPr>
      <w:r w:rsidRPr="00D258B0">
        <w:rPr>
          <w:rFonts w:ascii="Arial" w:hAnsi="Arial" w:cs="Arial"/>
        </w:rPr>
        <w:lastRenderedPageBreak/>
        <w:t>Launatafla II, gildistími:  1. júní 2016 til 31. maí 2017</w:t>
      </w:r>
    </w:p>
    <w:p w14:paraId="0A6552B0" w14:textId="77777777" w:rsidR="00D258B0" w:rsidRPr="00D258B0" w:rsidRDefault="00D258B0" w:rsidP="00D258B0">
      <w:pPr>
        <w:spacing w:after="0"/>
        <w:rPr>
          <w:rFonts w:ascii="Arial" w:hAnsi="Arial" w:cs="Arial"/>
        </w:rPr>
      </w:pPr>
      <w:r w:rsidRPr="00D258B0">
        <w:rPr>
          <w:rFonts w:ascii="Arial" w:hAnsi="Arial" w:cs="Arial"/>
        </w:rPr>
        <w:t>Launatafla III, gildistími:  1. júní 2017 til 31. maí 2018</w:t>
      </w:r>
    </w:p>
    <w:p w14:paraId="6C21CFD9" w14:textId="77777777" w:rsidR="00D258B0" w:rsidRDefault="00D258B0" w:rsidP="00D258B0">
      <w:pPr>
        <w:spacing w:after="0"/>
        <w:rPr>
          <w:rFonts w:ascii="Arial" w:hAnsi="Arial" w:cs="Arial"/>
        </w:rPr>
      </w:pPr>
      <w:r w:rsidRPr="00D258B0">
        <w:rPr>
          <w:rFonts w:ascii="Arial" w:hAnsi="Arial" w:cs="Arial"/>
        </w:rPr>
        <w:t>Launatafla IV, gildistími:  1. júní 2018 til 31. mars 2019</w:t>
      </w:r>
    </w:p>
    <w:p w14:paraId="682FB496" w14:textId="77777777" w:rsidR="00D258B0" w:rsidRDefault="00D258B0" w:rsidP="00D258B0">
      <w:pPr>
        <w:spacing w:after="0"/>
        <w:rPr>
          <w:rFonts w:ascii="Arial" w:hAnsi="Arial" w:cs="Arial"/>
        </w:rPr>
      </w:pPr>
    </w:p>
    <w:p w14:paraId="092FC8F8" w14:textId="77777777" w:rsidR="00D258B0" w:rsidRDefault="00E027C8" w:rsidP="00D258B0">
      <w:pPr>
        <w:spacing w:after="0"/>
        <w:rPr>
          <w:rFonts w:ascii="Arial" w:hAnsi="Arial" w:cs="Arial"/>
        </w:rPr>
      </w:pPr>
      <w:r w:rsidRPr="00E027C8">
        <w:rPr>
          <w:noProof/>
          <w:lang w:eastAsia="is-IS"/>
        </w:rPr>
        <w:lastRenderedPageBreak/>
        <w:drawing>
          <wp:inline distT="0" distB="0" distL="0" distR="0" wp14:anchorId="2B0C84C9" wp14:editId="1A4ED9FB">
            <wp:extent cx="5667375" cy="6755130"/>
            <wp:effectExtent l="0" t="0" r="952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7375" cy="6755130"/>
                    </a:xfrm>
                    <a:prstGeom prst="rect">
                      <a:avLst/>
                    </a:prstGeom>
                    <a:noFill/>
                    <a:ln>
                      <a:noFill/>
                    </a:ln>
                  </pic:spPr>
                </pic:pic>
              </a:graphicData>
            </a:graphic>
          </wp:inline>
        </w:drawing>
      </w:r>
    </w:p>
    <w:p w14:paraId="093D89D8" w14:textId="77777777" w:rsidR="00D258B0" w:rsidRDefault="00D258B0" w:rsidP="00D258B0">
      <w:pPr>
        <w:spacing w:after="0"/>
        <w:rPr>
          <w:rFonts w:ascii="Arial" w:hAnsi="Arial" w:cs="Arial"/>
        </w:rPr>
      </w:pPr>
    </w:p>
    <w:p w14:paraId="18DDDC58" w14:textId="77777777" w:rsidR="00D258B0" w:rsidRDefault="00D258B0" w:rsidP="00D258B0">
      <w:pPr>
        <w:spacing w:after="0"/>
        <w:rPr>
          <w:rFonts w:ascii="Arial" w:hAnsi="Arial" w:cs="Arial"/>
        </w:rPr>
      </w:pPr>
    </w:p>
    <w:p w14:paraId="125ACA47" w14:textId="77777777" w:rsidR="00E027C8" w:rsidRDefault="00E027C8">
      <w:pPr>
        <w:spacing w:after="160" w:line="259" w:lineRule="auto"/>
        <w:rPr>
          <w:rFonts w:ascii="Arial" w:hAnsi="Arial" w:cs="Arial"/>
        </w:rPr>
      </w:pPr>
      <w:r>
        <w:rPr>
          <w:rFonts w:ascii="Arial" w:hAnsi="Arial" w:cs="Arial"/>
        </w:rPr>
        <w:br w:type="page"/>
      </w:r>
    </w:p>
    <w:p w14:paraId="400EC302" w14:textId="77777777" w:rsidR="00D258B0" w:rsidRDefault="00D258B0" w:rsidP="00D258B0">
      <w:pPr>
        <w:spacing w:after="0"/>
        <w:rPr>
          <w:rFonts w:ascii="Arial" w:hAnsi="Arial" w:cs="Arial"/>
        </w:rPr>
      </w:pPr>
    </w:p>
    <w:p w14:paraId="115C0CEE" w14:textId="77777777" w:rsidR="00D258B0" w:rsidRDefault="00D258B0" w:rsidP="00D258B0">
      <w:pPr>
        <w:spacing w:after="0"/>
        <w:rPr>
          <w:rFonts w:ascii="Arial" w:hAnsi="Arial" w:cs="Arial"/>
        </w:rPr>
      </w:pPr>
    </w:p>
    <w:p w14:paraId="1368BAD7" w14:textId="77777777" w:rsidR="00DA5E0E" w:rsidRDefault="00E027C8" w:rsidP="00D258B0">
      <w:pPr>
        <w:spacing w:after="0"/>
        <w:rPr>
          <w:rFonts w:ascii="Arial" w:hAnsi="Arial" w:cs="Arial"/>
        </w:rPr>
      </w:pPr>
      <w:r w:rsidRPr="00E027C8">
        <w:rPr>
          <w:noProof/>
          <w:lang w:eastAsia="is-IS"/>
        </w:rPr>
        <w:lastRenderedPageBreak/>
        <w:drawing>
          <wp:inline distT="0" distB="0" distL="0" distR="0" wp14:anchorId="5E0D262F" wp14:editId="397EB529">
            <wp:extent cx="5667375" cy="751268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7375" cy="7512685"/>
                    </a:xfrm>
                    <a:prstGeom prst="rect">
                      <a:avLst/>
                    </a:prstGeom>
                    <a:noFill/>
                    <a:ln>
                      <a:noFill/>
                    </a:ln>
                  </pic:spPr>
                </pic:pic>
              </a:graphicData>
            </a:graphic>
          </wp:inline>
        </w:drawing>
      </w:r>
    </w:p>
    <w:p w14:paraId="33D47C4F" w14:textId="77777777" w:rsidR="00DA5E0E" w:rsidRDefault="00DA5E0E" w:rsidP="00D258B0">
      <w:pPr>
        <w:spacing w:after="0"/>
        <w:rPr>
          <w:rFonts w:ascii="Arial" w:hAnsi="Arial" w:cs="Arial"/>
        </w:rPr>
      </w:pPr>
    </w:p>
    <w:p w14:paraId="79B1B0FF" w14:textId="77777777" w:rsidR="00D258B0" w:rsidRPr="00D258B0" w:rsidRDefault="00D258B0" w:rsidP="00D258B0">
      <w:pPr>
        <w:spacing w:after="0"/>
        <w:rPr>
          <w:rFonts w:ascii="Arial" w:hAnsi="Arial" w:cs="Arial"/>
        </w:rPr>
      </w:pPr>
    </w:p>
    <w:p w14:paraId="30E01FB9" w14:textId="77777777" w:rsidR="006229CB" w:rsidRDefault="006229CB" w:rsidP="006229CB">
      <w:pPr>
        <w:rPr>
          <w:rFonts w:ascii="Arial" w:hAnsi="Arial" w:cs="Arial"/>
        </w:rPr>
      </w:pPr>
      <w:r>
        <w:rPr>
          <w:rFonts w:ascii="Arial" w:hAnsi="Arial" w:cs="Arial"/>
        </w:rPr>
        <w:br w:type="page"/>
      </w:r>
    </w:p>
    <w:p w14:paraId="212DC411" w14:textId="77777777" w:rsidR="00E027C8" w:rsidRDefault="00E027C8" w:rsidP="00E027C8">
      <w:pPr>
        <w:spacing w:after="0"/>
        <w:rPr>
          <w:rFonts w:ascii="Arial" w:hAnsi="Arial" w:cs="Arial"/>
        </w:rPr>
      </w:pPr>
    </w:p>
    <w:p w14:paraId="73C77B11" w14:textId="77777777" w:rsidR="00E027C8" w:rsidRDefault="00E027C8" w:rsidP="00E027C8">
      <w:pPr>
        <w:spacing w:after="0"/>
        <w:rPr>
          <w:rFonts w:ascii="Arial" w:hAnsi="Arial" w:cs="Arial"/>
        </w:rPr>
      </w:pPr>
    </w:p>
    <w:p w14:paraId="46C93289" w14:textId="77777777" w:rsidR="00E027C8" w:rsidRDefault="003757B8" w:rsidP="00E027C8">
      <w:pPr>
        <w:spacing w:after="0"/>
        <w:rPr>
          <w:rFonts w:ascii="Arial" w:hAnsi="Arial" w:cs="Arial"/>
        </w:rPr>
      </w:pPr>
      <w:r w:rsidRPr="003757B8">
        <w:rPr>
          <w:noProof/>
          <w:lang w:eastAsia="is-IS"/>
        </w:rPr>
        <w:lastRenderedPageBreak/>
        <w:drawing>
          <wp:inline distT="0" distB="0" distL="0" distR="0" wp14:anchorId="4CF8C8CD" wp14:editId="7F3C3151">
            <wp:extent cx="5667375" cy="7702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7375" cy="7702550"/>
                    </a:xfrm>
                    <a:prstGeom prst="rect">
                      <a:avLst/>
                    </a:prstGeom>
                    <a:noFill/>
                    <a:ln>
                      <a:noFill/>
                    </a:ln>
                  </pic:spPr>
                </pic:pic>
              </a:graphicData>
            </a:graphic>
          </wp:inline>
        </w:drawing>
      </w:r>
    </w:p>
    <w:p w14:paraId="2FA4993F" w14:textId="77777777" w:rsidR="00E027C8" w:rsidRDefault="00E027C8" w:rsidP="00E027C8">
      <w:pPr>
        <w:spacing w:after="0"/>
        <w:rPr>
          <w:rFonts w:ascii="Arial" w:hAnsi="Arial" w:cs="Arial"/>
        </w:rPr>
      </w:pPr>
    </w:p>
    <w:p w14:paraId="5897D9CE" w14:textId="77777777" w:rsidR="00E027C8" w:rsidRDefault="00E027C8" w:rsidP="00E027C8">
      <w:pPr>
        <w:spacing w:after="0"/>
        <w:rPr>
          <w:rFonts w:ascii="Arial" w:hAnsi="Arial" w:cs="Arial"/>
        </w:rPr>
      </w:pPr>
    </w:p>
    <w:p w14:paraId="548B9E75" w14:textId="77777777" w:rsidR="003757B8" w:rsidRDefault="003757B8">
      <w:pPr>
        <w:spacing w:after="160" w:line="259" w:lineRule="auto"/>
        <w:rPr>
          <w:rFonts w:ascii="Arial" w:hAnsi="Arial" w:cs="Arial"/>
        </w:rPr>
      </w:pPr>
      <w:r>
        <w:rPr>
          <w:rFonts w:ascii="Arial" w:hAnsi="Arial" w:cs="Arial"/>
        </w:rPr>
        <w:br w:type="page"/>
      </w:r>
    </w:p>
    <w:p w14:paraId="0B4ADA8E" w14:textId="77777777" w:rsidR="00E027C8" w:rsidRDefault="00E027C8" w:rsidP="00E027C8">
      <w:pPr>
        <w:spacing w:after="0"/>
        <w:rPr>
          <w:rFonts w:ascii="Arial" w:hAnsi="Arial" w:cs="Arial"/>
        </w:rPr>
      </w:pPr>
    </w:p>
    <w:p w14:paraId="51AF2A37" w14:textId="77777777" w:rsidR="003757B8" w:rsidRDefault="003757B8" w:rsidP="00E027C8">
      <w:pPr>
        <w:spacing w:after="0"/>
        <w:rPr>
          <w:rFonts w:ascii="Arial" w:hAnsi="Arial" w:cs="Arial"/>
        </w:rPr>
      </w:pPr>
    </w:p>
    <w:p w14:paraId="47F35566" w14:textId="77777777" w:rsidR="003757B8" w:rsidRDefault="003757B8" w:rsidP="00E027C8">
      <w:pPr>
        <w:spacing w:after="0"/>
        <w:rPr>
          <w:rFonts w:ascii="Arial" w:hAnsi="Arial" w:cs="Arial"/>
        </w:rPr>
      </w:pPr>
      <w:r w:rsidRPr="003757B8">
        <w:rPr>
          <w:noProof/>
          <w:lang w:eastAsia="is-IS"/>
        </w:rPr>
        <w:lastRenderedPageBreak/>
        <w:drawing>
          <wp:inline distT="0" distB="0" distL="0" distR="0" wp14:anchorId="433CF041" wp14:editId="13D9C2F6">
            <wp:extent cx="5667375" cy="6565265"/>
            <wp:effectExtent l="0" t="0" r="952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67375" cy="6565265"/>
                    </a:xfrm>
                    <a:prstGeom prst="rect">
                      <a:avLst/>
                    </a:prstGeom>
                    <a:noFill/>
                    <a:ln>
                      <a:noFill/>
                    </a:ln>
                  </pic:spPr>
                </pic:pic>
              </a:graphicData>
            </a:graphic>
          </wp:inline>
        </w:drawing>
      </w:r>
    </w:p>
    <w:p w14:paraId="5D200697" w14:textId="77777777" w:rsidR="003757B8" w:rsidRDefault="003757B8" w:rsidP="00E027C8">
      <w:pPr>
        <w:spacing w:after="0"/>
        <w:rPr>
          <w:rFonts w:ascii="Arial" w:hAnsi="Arial" w:cs="Arial"/>
        </w:rPr>
      </w:pPr>
    </w:p>
    <w:p w14:paraId="30A9B535" w14:textId="77777777" w:rsidR="003757B8" w:rsidRDefault="003757B8" w:rsidP="00E027C8">
      <w:pPr>
        <w:spacing w:after="0"/>
        <w:rPr>
          <w:rFonts w:ascii="Arial" w:hAnsi="Arial" w:cs="Arial"/>
        </w:rPr>
      </w:pPr>
    </w:p>
    <w:p w14:paraId="799990BC" w14:textId="77777777" w:rsidR="003757B8" w:rsidRDefault="003757B8" w:rsidP="00E027C8">
      <w:pPr>
        <w:spacing w:after="0"/>
        <w:rPr>
          <w:rFonts w:ascii="Arial" w:hAnsi="Arial" w:cs="Arial"/>
        </w:rPr>
      </w:pPr>
    </w:p>
    <w:p w14:paraId="13527E60" w14:textId="77777777" w:rsidR="003757B8" w:rsidRDefault="003757B8" w:rsidP="00E027C8">
      <w:pPr>
        <w:spacing w:after="0"/>
        <w:rPr>
          <w:rFonts w:ascii="Arial" w:hAnsi="Arial" w:cs="Arial"/>
        </w:rPr>
      </w:pPr>
    </w:p>
    <w:p w14:paraId="5EC6E8F0" w14:textId="77777777" w:rsidR="003757B8" w:rsidRDefault="003757B8" w:rsidP="00E027C8">
      <w:pPr>
        <w:spacing w:after="0"/>
        <w:rPr>
          <w:rFonts w:ascii="Arial" w:hAnsi="Arial" w:cs="Arial"/>
        </w:rPr>
      </w:pPr>
    </w:p>
    <w:p w14:paraId="0FE324A5" w14:textId="77777777" w:rsidR="003757B8" w:rsidRDefault="003757B8" w:rsidP="00E027C8">
      <w:pPr>
        <w:spacing w:after="0"/>
        <w:rPr>
          <w:rFonts w:ascii="Arial" w:hAnsi="Arial" w:cs="Arial"/>
        </w:rPr>
      </w:pPr>
    </w:p>
    <w:p w14:paraId="18017F2C" w14:textId="77777777" w:rsidR="00E027C8" w:rsidRDefault="00E027C8" w:rsidP="00E027C8">
      <w:pPr>
        <w:spacing w:after="0"/>
        <w:rPr>
          <w:rFonts w:ascii="Arial" w:hAnsi="Arial" w:cs="Arial"/>
        </w:rPr>
      </w:pPr>
    </w:p>
    <w:p w14:paraId="0C787B6D" w14:textId="77777777" w:rsidR="00E027C8" w:rsidRDefault="00E027C8" w:rsidP="00E027C8">
      <w:pPr>
        <w:spacing w:after="0"/>
        <w:rPr>
          <w:rFonts w:ascii="Arial" w:hAnsi="Arial" w:cs="Arial"/>
        </w:rPr>
      </w:pPr>
    </w:p>
    <w:p w14:paraId="0523C02B" w14:textId="77777777" w:rsidR="003757B8" w:rsidRDefault="003757B8">
      <w:pPr>
        <w:spacing w:after="160" w:line="259" w:lineRule="auto"/>
        <w:rPr>
          <w:rFonts w:ascii="Arial" w:hAnsi="Arial" w:cs="Arial"/>
        </w:rPr>
      </w:pPr>
      <w:r>
        <w:rPr>
          <w:rFonts w:ascii="Arial" w:hAnsi="Arial" w:cs="Arial"/>
        </w:rPr>
        <w:br w:type="page"/>
      </w:r>
    </w:p>
    <w:p w14:paraId="478FF49B" w14:textId="77777777" w:rsidR="00E027C8" w:rsidRDefault="00E027C8" w:rsidP="00E027C8">
      <w:pPr>
        <w:spacing w:after="0"/>
        <w:rPr>
          <w:rFonts w:ascii="Arial" w:hAnsi="Arial" w:cs="Arial"/>
        </w:rPr>
      </w:pPr>
    </w:p>
    <w:p w14:paraId="78A7C6FB" w14:textId="77777777" w:rsidR="00E027C8" w:rsidRDefault="00E027C8" w:rsidP="00E027C8">
      <w:pPr>
        <w:spacing w:after="0"/>
        <w:rPr>
          <w:rFonts w:ascii="Arial" w:hAnsi="Arial" w:cs="Arial"/>
        </w:rPr>
      </w:pPr>
    </w:p>
    <w:p w14:paraId="578981DE" w14:textId="77777777" w:rsidR="00E027C8" w:rsidRDefault="003757B8" w:rsidP="00E027C8">
      <w:pPr>
        <w:spacing w:after="0"/>
        <w:rPr>
          <w:rFonts w:ascii="Arial" w:hAnsi="Arial" w:cs="Arial"/>
        </w:rPr>
      </w:pPr>
      <w:r w:rsidRPr="003757B8">
        <w:rPr>
          <w:noProof/>
          <w:lang w:eastAsia="is-IS"/>
        </w:rPr>
        <w:lastRenderedPageBreak/>
        <w:drawing>
          <wp:inline distT="0" distB="0" distL="0" distR="0" wp14:anchorId="24190693" wp14:editId="6F1DF982">
            <wp:extent cx="5667375" cy="7702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67375" cy="7702550"/>
                    </a:xfrm>
                    <a:prstGeom prst="rect">
                      <a:avLst/>
                    </a:prstGeom>
                    <a:noFill/>
                    <a:ln>
                      <a:noFill/>
                    </a:ln>
                  </pic:spPr>
                </pic:pic>
              </a:graphicData>
            </a:graphic>
          </wp:inline>
        </w:drawing>
      </w:r>
    </w:p>
    <w:p w14:paraId="5148170F" w14:textId="77777777" w:rsidR="00E027C8" w:rsidRDefault="00E027C8" w:rsidP="00E027C8">
      <w:pPr>
        <w:spacing w:after="0"/>
        <w:rPr>
          <w:rFonts w:ascii="Arial" w:hAnsi="Arial" w:cs="Arial"/>
        </w:rPr>
      </w:pPr>
    </w:p>
    <w:p w14:paraId="55A98C7D" w14:textId="77777777" w:rsidR="00E027C8" w:rsidRDefault="00E027C8" w:rsidP="00E027C8">
      <w:pPr>
        <w:spacing w:after="0"/>
        <w:rPr>
          <w:rFonts w:ascii="Arial" w:hAnsi="Arial" w:cs="Arial"/>
        </w:rPr>
      </w:pPr>
    </w:p>
    <w:p w14:paraId="647F82C8" w14:textId="77777777" w:rsidR="003757B8" w:rsidRDefault="003757B8">
      <w:pPr>
        <w:spacing w:after="160" w:line="259" w:lineRule="auto"/>
        <w:rPr>
          <w:rFonts w:ascii="Arial" w:hAnsi="Arial" w:cs="Arial"/>
        </w:rPr>
      </w:pPr>
      <w:r>
        <w:rPr>
          <w:rFonts w:ascii="Arial" w:hAnsi="Arial" w:cs="Arial"/>
        </w:rPr>
        <w:br w:type="page"/>
      </w:r>
    </w:p>
    <w:p w14:paraId="0AC917AA" w14:textId="77777777" w:rsidR="00E027C8" w:rsidRDefault="00E027C8" w:rsidP="00E027C8">
      <w:pPr>
        <w:spacing w:after="0"/>
        <w:rPr>
          <w:rFonts w:ascii="Arial" w:hAnsi="Arial" w:cs="Arial"/>
        </w:rPr>
      </w:pPr>
    </w:p>
    <w:p w14:paraId="5F9D828A" w14:textId="77777777" w:rsidR="00E027C8" w:rsidRDefault="00E027C8" w:rsidP="00E027C8">
      <w:pPr>
        <w:spacing w:after="0"/>
        <w:rPr>
          <w:rFonts w:ascii="Arial" w:hAnsi="Arial" w:cs="Arial"/>
        </w:rPr>
      </w:pPr>
    </w:p>
    <w:p w14:paraId="38A5C14C" w14:textId="77777777" w:rsidR="00E027C8" w:rsidRDefault="003757B8" w:rsidP="00E027C8">
      <w:pPr>
        <w:spacing w:after="0"/>
        <w:rPr>
          <w:rFonts w:ascii="Arial" w:hAnsi="Arial" w:cs="Arial"/>
        </w:rPr>
      </w:pPr>
      <w:r w:rsidRPr="003757B8">
        <w:rPr>
          <w:noProof/>
          <w:lang w:eastAsia="is-IS"/>
        </w:rPr>
        <w:lastRenderedPageBreak/>
        <w:drawing>
          <wp:inline distT="0" distB="0" distL="0" distR="0" wp14:anchorId="6BF9F4B3" wp14:editId="6F2D5642">
            <wp:extent cx="5667375" cy="6565265"/>
            <wp:effectExtent l="0" t="0" r="952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67375" cy="6565265"/>
                    </a:xfrm>
                    <a:prstGeom prst="rect">
                      <a:avLst/>
                    </a:prstGeom>
                    <a:noFill/>
                    <a:ln>
                      <a:noFill/>
                    </a:ln>
                  </pic:spPr>
                </pic:pic>
              </a:graphicData>
            </a:graphic>
          </wp:inline>
        </w:drawing>
      </w:r>
    </w:p>
    <w:p w14:paraId="49F5604B" w14:textId="77777777" w:rsidR="00E027C8" w:rsidRDefault="00E027C8" w:rsidP="00E027C8">
      <w:pPr>
        <w:spacing w:after="0"/>
        <w:rPr>
          <w:rFonts w:ascii="Arial" w:hAnsi="Arial" w:cs="Arial"/>
        </w:rPr>
      </w:pPr>
    </w:p>
    <w:p w14:paraId="657BF55C" w14:textId="77777777" w:rsidR="00E027C8" w:rsidRDefault="00E027C8" w:rsidP="00E027C8">
      <w:pPr>
        <w:spacing w:after="0"/>
        <w:rPr>
          <w:rFonts w:ascii="Arial" w:hAnsi="Arial" w:cs="Arial"/>
        </w:rPr>
      </w:pPr>
    </w:p>
    <w:p w14:paraId="5F80BBA3" w14:textId="77777777" w:rsidR="00E027C8" w:rsidRDefault="00E027C8" w:rsidP="00E027C8">
      <w:pPr>
        <w:spacing w:after="0"/>
        <w:rPr>
          <w:rFonts w:ascii="Arial" w:hAnsi="Arial" w:cs="Arial"/>
        </w:rPr>
      </w:pPr>
    </w:p>
    <w:p w14:paraId="68AB47A9" w14:textId="77777777" w:rsidR="003757B8" w:rsidRDefault="003757B8" w:rsidP="00E027C8">
      <w:pPr>
        <w:spacing w:after="0"/>
        <w:rPr>
          <w:rFonts w:ascii="Arial" w:hAnsi="Arial" w:cs="Arial"/>
        </w:rPr>
      </w:pPr>
    </w:p>
    <w:p w14:paraId="0DE90A5F" w14:textId="77777777" w:rsidR="003757B8" w:rsidRDefault="003757B8" w:rsidP="00E027C8">
      <w:pPr>
        <w:spacing w:after="0"/>
        <w:rPr>
          <w:rFonts w:ascii="Arial" w:hAnsi="Arial" w:cs="Arial"/>
        </w:rPr>
      </w:pPr>
    </w:p>
    <w:p w14:paraId="403F882C" w14:textId="77777777" w:rsidR="003757B8" w:rsidRDefault="003757B8" w:rsidP="00E027C8">
      <w:pPr>
        <w:spacing w:after="0"/>
        <w:rPr>
          <w:rFonts w:ascii="Arial" w:hAnsi="Arial" w:cs="Arial"/>
        </w:rPr>
      </w:pPr>
    </w:p>
    <w:p w14:paraId="6057D986" w14:textId="77777777" w:rsidR="003757B8" w:rsidRDefault="003757B8" w:rsidP="00E027C8">
      <w:pPr>
        <w:spacing w:after="0"/>
        <w:rPr>
          <w:rFonts w:ascii="Arial" w:hAnsi="Arial" w:cs="Arial"/>
        </w:rPr>
      </w:pPr>
    </w:p>
    <w:p w14:paraId="2540C5D8" w14:textId="77777777" w:rsidR="003757B8" w:rsidRDefault="003757B8" w:rsidP="00E027C8">
      <w:pPr>
        <w:spacing w:after="0"/>
        <w:rPr>
          <w:rFonts w:ascii="Arial" w:hAnsi="Arial" w:cs="Arial"/>
        </w:rPr>
      </w:pPr>
    </w:p>
    <w:p w14:paraId="40F2B2FB" w14:textId="77777777" w:rsidR="003757B8" w:rsidRDefault="003757B8">
      <w:pPr>
        <w:spacing w:after="160" w:line="259" w:lineRule="auto"/>
        <w:rPr>
          <w:rFonts w:ascii="Arial" w:hAnsi="Arial" w:cs="Arial"/>
        </w:rPr>
      </w:pPr>
      <w:r>
        <w:rPr>
          <w:rFonts w:ascii="Arial" w:hAnsi="Arial" w:cs="Arial"/>
        </w:rPr>
        <w:br w:type="page"/>
      </w:r>
    </w:p>
    <w:p w14:paraId="39C913E9" w14:textId="77777777" w:rsidR="003757B8" w:rsidRDefault="003757B8" w:rsidP="00E027C8">
      <w:pPr>
        <w:spacing w:after="0"/>
        <w:rPr>
          <w:rFonts w:ascii="Arial" w:hAnsi="Arial" w:cs="Arial"/>
        </w:rPr>
      </w:pPr>
    </w:p>
    <w:p w14:paraId="720DAB7B" w14:textId="77777777" w:rsidR="003757B8" w:rsidRDefault="003757B8" w:rsidP="00E027C8">
      <w:pPr>
        <w:spacing w:after="0"/>
        <w:rPr>
          <w:rFonts w:ascii="Arial" w:hAnsi="Arial" w:cs="Arial"/>
        </w:rPr>
      </w:pPr>
    </w:p>
    <w:p w14:paraId="117885B9" w14:textId="77777777" w:rsidR="003757B8" w:rsidRDefault="00975311" w:rsidP="00E027C8">
      <w:pPr>
        <w:spacing w:after="0"/>
        <w:rPr>
          <w:rFonts w:ascii="Arial" w:hAnsi="Arial" w:cs="Arial"/>
        </w:rPr>
      </w:pPr>
      <w:r w:rsidRPr="00975311">
        <w:rPr>
          <w:noProof/>
          <w:lang w:eastAsia="is-IS"/>
        </w:rPr>
        <w:lastRenderedPageBreak/>
        <w:drawing>
          <wp:inline distT="0" distB="0" distL="0" distR="0" wp14:anchorId="39531D16" wp14:editId="448F9940">
            <wp:extent cx="5667375" cy="77025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67375" cy="7702550"/>
                    </a:xfrm>
                    <a:prstGeom prst="rect">
                      <a:avLst/>
                    </a:prstGeom>
                    <a:noFill/>
                    <a:ln>
                      <a:noFill/>
                    </a:ln>
                  </pic:spPr>
                </pic:pic>
              </a:graphicData>
            </a:graphic>
          </wp:inline>
        </w:drawing>
      </w:r>
    </w:p>
    <w:p w14:paraId="57AEBD62" w14:textId="77777777" w:rsidR="003757B8" w:rsidRDefault="003757B8" w:rsidP="00E027C8">
      <w:pPr>
        <w:spacing w:after="0"/>
        <w:rPr>
          <w:rFonts w:ascii="Arial" w:hAnsi="Arial" w:cs="Arial"/>
        </w:rPr>
      </w:pPr>
    </w:p>
    <w:p w14:paraId="65A434C3" w14:textId="77777777" w:rsidR="003757B8" w:rsidRDefault="003757B8" w:rsidP="00E027C8">
      <w:pPr>
        <w:spacing w:after="0"/>
        <w:rPr>
          <w:rFonts w:ascii="Arial" w:hAnsi="Arial" w:cs="Arial"/>
        </w:rPr>
      </w:pPr>
    </w:p>
    <w:p w14:paraId="678906B6" w14:textId="77777777" w:rsidR="00975311" w:rsidRDefault="00975311">
      <w:pPr>
        <w:spacing w:after="160" w:line="259" w:lineRule="auto"/>
        <w:rPr>
          <w:rFonts w:ascii="Arial" w:hAnsi="Arial" w:cs="Arial"/>
        </w:rPr>
      </w:pPr>
      <w:r>
        <w:rPr>
          <w:rFonts w:ascii="Arial" w:hAnsi="Arial" w:cs="Arial"/>
        </w:rPr>
        <w:br w:type="page"/>
      </w:r>
    </w:p>
    <w:p w14:paraId="0ED36736" w14:textId="77777777" w:rsidR="003757B8" w:rsidRDefault="003757B8" w:rsidP="00E027C8">
      <w:pPr>
        <w:spacing w:after="0"/>
        <w:rPr>
          <w:rFonts w:ascii="Arial" w:hAnsi="Arial" w:cs="Arial"/>
        </w:rPr>
      </w:pPr>
    </w:p>
    <w:p w14:paraId="5F2B3617" w14:textId="77777777" w:rsidR="003757B8" w:rsidRDefault="003757B8" w:rsidP="00E027C8">
      <w:pPr>
        <w:spacing w:after="0"/>
        <w:rPr>
          <w:rFonts w:ascii="Arial" w:hAnsi="Arial" w:cs="Arial"/>
        </w:rPr>
      </w:pPr>
    </w:p>
    <w:p w14:paraId="17C70865" w14:textId="77777777" w:rsidR="003757B8" w:rsidRDefault="00975311" w:rsidP="00E027C8">
      <w:pPr>
        <w:spacing w:after="0"/>
        <w:rPr>
          <w:rFonts w:ascii="Arial" w:hAnsi="Arial" w:cs="Arial"/>
        </w:rPr>
      </w:pPr>
      <w:r w:rsidRPr="00975311">
        <w:rPr>
          <w:noProof/>
          <w:lang w:eastAsia="is-IS"/>
        </w:rPr>
        <w:lastRenderedPageBreak/>
        <w:drawing>
          <wp:inline distT="0" distB="0" distL="0" distR="0" wp14:anchorId="53F7184C" wp14:editId="496BF29A">
            <wp:extent cx="5667375" cy="6565265"/>
            <wp:effectExtent l="0" t="0" r="952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67375" cy="6565265"/>
                    </a:xfrm>
                    <a:prstGeom prst="rect">
                      <a:avLst/>
                    </a:prstGeom>
                    <a:noFill/>
                    <a:ln>
                      <a:noFill/>
                    </a:ln>
                  </pic:spPr>
                </pic:pic>
              </a:graphicData>
            </a:graphic>
          </wp:inline>
        </w:drawing>
      </w:r>
    </w:p>
    <w:p w14:paraId="4999BDB8" w14:textId="77777777" w:rsidR="003757B8" w:rsidRDefault="003757B8" w:rsidP="00E027C8">
      <w:pPr>
        <w:spacing w:after="0"/>
        <w:rPr>
          <w:rFonts w:ascii="Arial" w:hAnsi="Arial" w:cs="Arial"/>
        </w:rPr>
      </w:pPr>
    </w:p>
    <w:p w14:paraId="2A100A12" w14:textId="77777777" w:rsidR="003757B8" w:rsidRDefault="003757B8" w:rsidP="00E027C8">
      <w:pPr>
        <w:spacing w:after="0"/>
        <w:rPr>
          <w:rFonts w:ascii="Arial" w:hAnsi="Arial" w:cs="Arial"/>
        </w:rPr>
      </w:pPr>
    </w:p>
    <w:p w14:paraId="445F204B" w14:textId="77777777" w:rsidR="003757B8" w:rsidRDefault="003757B8" w:rsidP="00E027C8">
      <w:pPr>
        <w:spacing w:after="0"/>
        <w:rPr>
          <w:rFonts w:ascii="Arial" w:hAnsi="Arial" w:cs="Arial"/>
        </w:rPr>
      </w:pPr>
    </w:p>
    <w:p w14:paraId="1066A93A" w14:textId="77777777" w:rsidR="003757B8" w:rsidRDefault="003757B8" w:rsidP="00E027C8">
      <w:pPr>
        <w:spacing w:after="0"/>
        <w:rPr>
          <w:rFonts w:ascii="Arial" w:hAnsi="Arial" w:cs="Arial"/>
        </w:rPr>
      </w:pPr>
    </w:p>
    <w:p w14:paraId="4D76D097" w14:textId="77777777" w:rsidR="003757B8" w:rsidRDefault="003757B8" w:rsidP="00E027C8">
      <w:pPr>
        <w:spacing w:after="0"/>
        <w:rPr>
          <w:rFonts w:ascii="Arial" w:hAnsi="Arial" w:cs="Arial"/>
        </w:rPr>
      </w:pPr>
    </w:p>
    <w:p w14:paraId="622D055F" w14:textId="77777777" w:rsidR="003757B8" w:rsidRDefault="003757B8" w:rsidP="00E027C8">
      <w:pPr>
        <w:spacing w:after="0"/>
        <w:rPr>
          <w:rFonts w:ascii="Arial" w:hAnsi="Arial" w:cs="Arial"/>
        </w:rPr>
      </w:pPr>
    </w:p>
    <w:p w14:paraId="74340984" w14:textId="77777777" w:rsidR="003757B8" w:rsidRDefault="003757B8" w:rsidP="00E027C8">
      <w:pPr>
        <w:spacing w:after="0"/>
        <w:rPr>
          <w:rFonts w:ascii="Arial" w:hAnsi="Arial" w:cs="Arial"/>
        </w:rPr>
      </w:pPr>
    </w:p>
    <w:p w14:paraId="0B5DFE66" w14:textId="77777777" w:rsidR="00E027C8" w:rsidRDefault="00E027C8" w:rsidP="00E027C8">
      <w:pPr>
        <w:spacing w:after="0"/>
        <w:rPr>
          <w:rFonts w:ascii="Arial" w:hAnsi="Arial" w:cs="Arial"/>
        </w:rPr>
      </w:pPr>
    </w:p>
    <w:p w14:paraId="2FF542D5" w14:textId="77777777" w:rsidR="002779DD" w:rsidRDefault="002779DD">
      <w:pPr>
        <w:spacing w:after="160" w:line="259" w:lineRule="auto"/>
        <w:rPr>
          <w:rFonts w:ascii="Arial" w:hAnsi="Arial" w:cs="Arial"/>
        </w:rPr>
      </w:pPr>
      <w:r>
        <w:rPr>
          <w:rFonts w:ascii="Arial" w:hAnsi="Arial" w:cs="Arial"/>
        </w:rPr>
        <w:br w:type="page"/>
      </w:r>
    </w:p>
    <w:p w14:paraId="6F11AC8F" w14:textId="77777777" w:rsidR="006229CB" w:rsidRDefault="006229CB" w:rsidP="007C4443">
      <w:pPr>
        <w:pStyle w:val="Heading1"/>
        <w:numPr>
          <w:ilvl w:val="0"/>
          <w:numId w:val="0"/>
        </w:numPr>
        <w:ind w:left="357" w:hanging="357"/>
      </w:pPr>
      <w:bookmarkStart w:id="45" w:name="_Toc435623516"/>
      <w:bookmarkStart w:id="46" w:name="_Toc440032505"/>
      <w:r>
        <w:lastRenderedPageBreak/>
        <w:t xml:space="preserve">Fylgiskjal II:  </w:t>
      </w:r>
      <w:r w:rsidRPr="00BA3212">
        <w:t>Tengitafla VIÐ STARFSMAT</w:t>
      </w:r>
      <w:bookmarkEnd w:id="45"/>
      <w:bookmarkEnd w:id="46"/>
    </w:p>
    <w:p w14:paraId="1415D939" w14:textId="77777777" w:rsidR="006229CB" w:rsidRPr="002779DD" w:rsidRDefault="006229CB" w:rsidP="002779DD">
      <w:pPr>
        <w:spacing w:after="0"/>
        <w:rPr>
          <w:rFonts w:ascii="Arial" w:hAnsi="Arial" w:cs="Arial"/>
        </w:rPr>
      </w:pPr>
    </w:p>
    <w:tbl>
      <w:tblPr>
        <w:tblW w:w="8100" w:type="dxa"/>
        <w:tblCellMar>
          <w:left w:w="70" w:type="dxa"/>
          <w:right w:w="70" w:type="dxa"/>
        </w:tblCellMar>
        <w:tblLook w:val="04A0" w:firstRow="1" w:lastRow="0" w:firstColumn="1" w:lastColumn="0" w:noHBand="0" w:noVBand="1"/>
      </w:tblPr>
      <w:tblGrid>
        <w:gridCol w:w="2700"/>
        <w:gridCol w:w="2700"/>
        <w:gridCol w:w="2700"/>
      </w:tblGrid>
      <w:tr w:rsidR="002779DD" w:rsidRPr="002779DD" w14:paraId="64DA9513" w14:textId="77777777" w:rsidTr="002779DD">
        <w:trPr>
          <w:trHeight w:val="600"/>
        </w:trPr>
        <w:tc>
          <w:tcPr>
            <w:tcW w:w="8100" w:type="dxa"/>
            <w:gridSpan w:val="3"/>
            <w:tcBorders>
              <w:top w:val="single" w:sz="8" w:space="0" w:color="auto"/>
              <w:left w:val="single" w:sz="8" w:space="0" w:color="auto"/>
              <w:bottom w:val="single" w:sz="4" w:space="0" w:color="auto"/>
              <w:right w:val="single" w:sz="8" w:space="0" w:color="000000"/>
            </w:tcBorders>
            <w:shd w:val="clear" w:color="000000" w:fill="F2F2F2"/>
            <w:vAlign w:val="center"/>
            <w:hideMark/>
          </w:tcPr>
          <w:p w14:paraId="253B0925" w14:textId="77777777" w:rsidR="002779DD" w:rsidRPr="002779DD" w:rsidRDefault="002779DD" w:rsidP="002779DD">
            <w:pPr>
              <w:spacing w:after="0" w:line="240" w:lineRule="auto"/>
              <w:jc w:val="center"/>
              <w:rPr>
                <w:rFonts w:ascii="Arial" w:eastAsia="Times New Roman" w:hAnsi="Arial" w:cs="Arial"/>
                <w:b/>
                <w:bCs/>
                <w:color w:val="000000"/>
                <w:sz w:val="32"/>
                <w:szCs w:val="32"/>
                <w:lang w:eastAsia="is-IS"/>
              </w:rPr>
            </w:pPr>
            <w:r w:rsidRPr="002779DD">
              <w:rPr>
                <w:rFonts w:ascii="Arial" w:eastAsia="Times New Roman" w:hAnsi="Arial" w:cs="Arial"/>
                <w:b/>
                <w:bCs/>
                <w:color w:val="000000"/>
                <w:sz w:val="32"/>
                <w:szCs w:val="32"/>
                <w:lang w:eastAsia="is-IS"/>
              </w:rPr>
              <w:t>TENGITAFLA VIÐ STARFSMAT</w:t>
            </w:r>
          </w:p>
        </w:tc>
      </w:tr>
      <w:tr w:rsidR="002779DD" w:rsidRPr="002779DD" w14:paraId="011C585A" w14:textId="77777777" w:rsidTr="002779DD">
        <w:trPr>
          <w:trHeight w:val="402"/>
        </w:trPr>
        <w:tc>
          <w:tcPr>
            <w:tcW w:w="8100" w:type="dxa"/>
            <w:gridSpan w:val="3"/>
            <w:tcBorders>
              <w:top w:val="single" w:sz="4" w:space="0" w:color="auto"/>
              <w:left w:val="single" w:sz="8" w:space="0" w:color="auto"/>
              <w:bottom w:val="single" w:sz="4" w:space="0" w:color="auto"/>
              <w:right w:val="single" w:sz="8" w:space="0" w:color="000000"/>
            </w:tcBorders>
            <w:shd w:val="clear" w:color="000000" w:fill="F2F2F2"/>
            <w:noWrap/>
            <w:vAlign w:val="center"/>
            <w:hideMark/>
          </w:tcPr>
          <w:p w14:paraId="3095E26E"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Gildir frá 1. maí 2015 til 31. mars 2019</w:t>
            </w:r>
          </w:p>
        </w:tc>
      </w:tr>
      <w:tr w:rsidR="002779DD" w:rsidRPr="002779DD" w14:paraId="78B789C7" w14:textId="77777777" w:rsidTr="002779DD">
        <w:trPr>
          <w:trHeight w:val="402"/>
        </w:trPr>
        <w:tc>
          <w:tcPr>
            <w:tcW w:w="2700" w:type="dxa"/>
            <w:tcBorders>
              <w:top w:val="nil"/>
              <w:left w:val="single" w:sz="8" w:space="0" w:color="auto"/>
              <w:bottom w:val="single" w:sz="4" w:space="0" w:color="auto"/>
              <w:right w:val="single" w:sz="4" w:space="0" w:color="auto"/>
            </w:tcBorders>
            <w:shd w:val="clear" w:color="000000" w:fill="F2F2F2"/>
            <w:vAlign w:val="center"/>
            <w:hideMark/>
          </w:tcPr>
          <w:p w14:paraId="377625A0"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Launaflokkur</w:t>
            </w:r>
          </w:p>
        </w:tc>
        <w:tc>
          <w:tcPr>
            <w:tcW w:w="2700" w:type="dxa"/>
            <w:tcBorders>
              <w:top w:val="nil"/>
              <w:left w:val="nil"/>
              <w:bottom w:val="single" w:sz="4" w:space="0" w:color="auto"/>
              <w:right w:val="single" w:sz="4" w:space="0" w:color="auto"/>
            </w:tcBorders>
            <w:shd w:val="clear" w:color="000000" w:fill="F2F2F2"/>
            <w:vAlign w:val="center"/>
            <w:hideMark/>
          </w:tcPr>
          <w:p w14:paraId="4A8E360E"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Neðri mörk</w:t>
            </w:r>
          </w:p>
        </w:tc>
        <w:tc>
          <w:tcPr>
            <w:tcW w:w="2700" w:type="dxa"/>
            <w:tcBorders>
              <w:top w:val="nil"/>
              <w:left w:val="nil"/>
              <w:bottom w:val="single" w:sz="4" w:space="0" w:color="auto"/>
              <w:right w:val="single" w:sz="8" w:space="0" w:color="auto"/>
            </w:tcBorders>
            <w:shd w:val="clear" w:color="000000" w:fill="F2F2F2"/>
            <w:vAlign w:val="center"/>
            <w:hideMark/>
          </w:tcPr>
          <w:p w14:paraId="4CBC8E9A"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Efri mörk</w:t>
            </w:r>
          </w:p>
        </w:tc>
      </w:tr>
      <w:tr w:rsidR="002779DD" w:rsidRPr="002779DD" w14:paraId="289CE619" w14:textId="77777777" w:rsidTr="002779DD">
        <w:trPr>
          <w:trHeight w:val="300"/>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342D7D59"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115</w:t>
            </w:r>
          </w:p>
        </w:tc>
        <w:tc>
          <w:tcPr>
            <w:tcW w:w="2700" w:type="dxa"/>
            <w:tcBorders>
              <w:top w:val="nil"/>
              <w:left w:val="nil"/>
              <w:bottom w:val="single" w:sz="4" w:space="0" w:color="auto"/>
              <w:right w:val="single" w:sz="4" w:space="0" w:color="auto"/>
            </w:tcBorders>
            <w:shd w:val="clear" w:color="auto" w:fill="auto"/>
            <w:noWrap/>
            <w:vAlign w:val="bottom"/>
            <w:hideMark/>
          </w:tcPr>
          <w:p w14:paraId="502E8218"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249</w:t>
            </w:r>
          </w:p>
        </w:tc>
        <w:tc>
          <w:tcPr>
            <w:tcW w:w="2700" w:type="dxa"/>
            <w:tcBorders>
              <w:top w:val="nil"/>
              <w:left w:val="nil"/>
              <w:bottom w:val="single" w:sz="4" w:space="0" w:color="auto"/>
              <w:right w:val="single" w:sz="8" w:space="0" w:color="auto"/>
            </w:tcBorders>
            <w:shd w:val="clear" w:color="auto" w:fill="auto"/>
            <w:noWrap/>
            <w:vAlign w:val="bottom"/>
            <w:hideMark/>
          </w:tcPr>
          <w:p w14:paraId="2341A67E"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256</w:t>
            </w:r>
          </w:p>
        </w:tc>
      </w:tr>
      <w:tr w:rsidR="002779DD" w:rsidRPr="002779DD" w14:paraId="6BB88DF8"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noWrap/>
            <w:vAlign w:val="center"/>
            <w:hideMark/>
          </w:tcPr>
          <w:p w14:paraId="26341B02"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116</w:t>
            </w:r>
          </w:p>
        </w:tc>
        <w:tc>
          <w:tcPr>
            <w:tcW w:w="2700" w:type="dxa"/>
            <w:tcBorders>
              <w:top w:val="nil"/>
              <w:left w:val="nil"/>
              <w:bottom w:val="single" w:sz="4" w:space="0" w:color="auto"/>
              <w:right w:val="single" w:sz="4" w:space="0" w:color="auto"/>
            </w:tcBorders>
            <w:shd w:val="clear" w:color="000000" w:fill="F2F2F2"/>
            <w:noWrap/>
            <w:vAlign w:val="bottom"/>
            <w:hideMark/>
          </w:tcPr>
          <w:p w14:paraId="37FCF1F8"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257</w:t>
            </w:r>
          </w:p>
        </w:tc>
        <w:tc>
          <w:tcPr>
            <w:tcW w:w="2700" w:type="dxa"/>
            <w:tcBorders>
              <w:top w:val="nil"/>
              <w:left w:val="nil"/>
              <w:bottom w:val="single" w:sz="4" w:space="0" w:color="auto"/>
              <w:right w:val="single" w:sz="8" w:space="0" w:color="auto"/>
            </w:tcBorders>
            <w:shd w:val="clear" w:color="000000" w:fill="F2F2F2"/>
            <w:noWrap/>
            <w:vAlign w:val="bottom"/>
            <w:hideMark/>
          </w:tcPr>
          <w:p w14:paraId="7DDB938D"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264</w:t>
            </w:r>
          </w:p>
        </w:tc>
      </w:tr>
      <w:tr w:rsidR="002779DD" w:rsidRPr="002779DD" w14:paraId="29108616" w14:textId="77777777" w:rsidTr="002779DD">
        <w:trPr>
          <w:trHeight w:val="300"/>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222B45C7"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117</w:t>
            </w:r>
          </w:p>
        </w:tc>
        <w:tc>
          <w:tcPr>
            <w:tcW w:w="2700" w:type="dxa"/>
            <w:tcBorders>
              <w:top w:val="nil"/>
              <w:left w:val="nil"/>
              <w:bottom w:val="single" w:sz="4" w:space="0" w:color="auto"/>
              <w:right w:val="single" w:sz="4" w:space="0" w:color="auto"/>
            </w:tcBorders>
            <w:shd w:val="clear" w:color="auto" w:fill="auto"/>
            <w:noWrap/>
            <w:vAlign w:val="bottom"/>
            <w:hideMark/>
          </w:tcPr>
          <w:p w14:paraId="71209F4F"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265</w:t>
            </w:r>
          </w:p>
        </w:tc>
        <w:tc>
          <w:tcPr>
            <w:tcW w:w="2700" w:type="dxa"/>
            <w:tcBorders>
              <w:top w:val="nil"/>
              <w:left w:val="nil"/>
              <w:bottom w:val="single" w:sz="4" w:space="0" w:color="auto"/>
              <w:right w:val="single" w:sz="8" w:space="0" w:color="auto"/>
            </w:tcBorders>
            <w:shd w:val="clear" w:color="auto" w:fill="auto"/>
            <w:noWrap/>
            <w:vAlign w:val="bottom"/>
            <w:hideMark/>
          </w:tcPr>
          <w:p w14:paraId="0B8C8680"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274</w:t>
            </w:r>
          </w:p>
        </w:tc>
      </w:tr>
      <w:tr w:rsidR="002779DD" w:rsidRPr="002779DD" w14:paraId="521B42F6"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noWrap/>
            <w:vAlign w:val="center"/>
            <w:hideMark/>
          </w:tcPr>
          <w:p w14:paraId="79F4CC8F"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118</w:t>
            </w:r>
          </w:p>
        </w:tc>
        <w:tc>
          <w:tcPr>
            <w:tcW w:w="2700" w:type="dxa"/>
            <w:tcBorders>
              <w:top w:val="nil"/>
              <w:left w:val="nil"/>
              <w:bottom w:val="single" w:sz="4" w:space="0" w:color="auto"/>
              <w:right w:val="single" w:sz="4" w:space="0" w:color="auto"/>
            </w:tcBorders>
            <w:shd w:val="clear" w:color="000000" w:fill="F2F2F2"/>
            <w:noWrap/>
            <w:vAlign w:val="bottom"/>
            <w:hideMark/>
          </w:tcPr>
          <w:p w14:paraId="3F589099"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275</w:t>
            </w:r>
          </w:p>
        </w:tc>
        <w:tc>
          <w:tcPr>
            <w:tcW w:w="2700" w:type="dxa"/>
            <w:tcBorders>
              <w:top w:val="nil"/>
              <w:left w:val="nil"/>
              <w:bottom w:val="single" w:sz="4" w:space="0" w:color="auto"/>
              <w:right w:val="single" w:sz="8" w:space="0" w:color="auto"/>
            </w:tcBorders>
            <w:shd w:val="clear" w:color="000000" w:fill="F2F2F2"/>
            <w:noWrap/>
            <w:vAlign w:val="bottom"/>
            <w:hideMark/>
          </w:tcPr>
          <w:p w14:paraId="43B000CB"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284</w:t>
            </w:r>
          </w:p>
        </w:tc>
      </w:tr>
      <w:tr w:rsidR="002779DD" w:rsidRPr="002779DD" w14:paraId="475FC5FC" w14:textId="77777777" w:rsidTr="002779DD">
        <w:trPr>
          <w:trHeight w:val="300"/>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7AE4C1B0"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119</w:t>
            </w:r>
          </w:p>
        </w:tc>
        <w:tc>
          <w:tcPr>
            <w:tcW w:w="2700" w:type="dxa"/>
            <w:tcBorders>
              <w:top w:val="nil"/>
              <w:left w:val="nil"/>
              <w:bottom w:val="single" w:sz="4" w:space="0" w:color="auto"/>
              <w:right w:val="single" w:sz="4" w:space="0" w:color="auto"/>
            </w:tcBorders>
            <w:shd w:val="clear" w:color="auto" w:fill="auto"/>
            <w:noWrap/>
            <w:vAlign w:val="bottom"/>
            <w:hideMark/>
          </w:tcPr>
          <w:p w14:paraId="34E7737A"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285</w:t>
            </w:r>
          </w:p>
        </w:tc>
        <w:tc>
          <w:tcPr>
            <w:tcW w:w="2700" w:type="dxa"/>
            <w:tcBorders>
              <w:top w:val="nil"/>
              <w:left w:val="nil"/>
              <w:bottom w:val="single" w:sz="4" w:space="0" w:color="auto"/>
              <w:right w:val="single" w:sz="8" w:space="0" w:color="auto"/>
            </w:tcBorders>
            <w:shd w:val="clear" w:color="auto" w:fill="auto"/>
            <w:noWrap/>
            <w:vAlign w:val="bottom"/>
            <w:hideMark/>
          </w:tcPr>
          <w:p w14:paraId="2E45D096"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294</w:t>
            </w:r>
          </w:p>
        </w:tc>
      </w:tr>
      <w:tr w:rsidR="002779DD" w:rsidRPr="002779DD" w14:paraId="2B2732A7"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noWrap/>
            <w:vAlign w:val="center"/>
            <w:hideMark/>
          </w:tcPr>
          <w:p w14:paraId="403B36EE"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120</w:t>
            </w:r>
          </w:p>
        </w:tc>
        <w:tc>
          <w:tcPr>
            <w:tcW w:w="2700" w:type="dxa"/>
            <w:tcBorders>
              <w:top w:val="nil"/>
              <w:left w:val="nil"/>
              <w:bottom w:val="single" w:sz="4" w:space="0" w:color="auto"/>
              <w:right w:val="single" w:sz="4" w:space="0" w:color="auto"/>
            </w:tcBorders>
            <w:shd w:val="clear" w:color="000000" w:fill="F2F2F2"/>
            <w:noWrap/>
            <w:vAlign w:val="bottom"/>
            <w:hideMark/>
          </w:tcPr>
          <w:p w14:paraId="3AB70EE5"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295</w:t>
            </w:r>
          </w:p>
        </w:tc>
        <w:tc>
          <w:tcPr>
            <w:tcW w:w="2700" w:type="dxa"/>
            <w:tcBorders>
              <w:top w:val="nil"/>
              <w:left w:val="nil"/>
              <w:bottom w:val="single" w:sz="4" w:space="0" w:color="auto"/>
              <w:right w:val="single" w:sz="8" w:space="0" w:color="auto"/>
            </w:tcBorders>
            <w:shd w:val="clear" w:color="000000" w:fill="F2F2F2"/>
            <w:noWrap/>
            <w:vAlign w:val="bottom"/>
            <w:hideMark/>
          </w:tcPr>
          <w:p w14:paraId="1BC33724"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304</w:t>
            </w:r>
          </w:p>
        </w:tc>
      </w:tr>
      <w:tr w:rsidR="002779DD" w:rsidRPr="002779DD" w14:paraId="5B9689C2" w14:textId="77777777" w:rsidTr="002779DD">
        <w:trPr>
          <w:trHeight w:val="300"/>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19CEEA97"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121</w:t>
            </w:r>
          </w:p>
        </w:tc>
        <w:tc>
          <w:tcPr>
            <w:tcW w:w="2700" w:type="dxa"/>
            <w:tcBorders>
              <w:top w:val="nil"/>
              <w:left w:val="nil"/>
              <w:bottom w:val="single" w:sz="4" w:space="0" w:color="auto"/>
              <w:right w:val="single" w:sz="4" w:space="0" w:color="auto"/>
            </w:tcBorders>
            <w:shd w:val="clear" w:color="auto" w:fill="auto"/>
            <w:noWrap/>
            <w:vAlign w:val="bottom"/>
            <w:hideMark/>
          </w:tcPr>
          <w:p w14:paraId="320A65FE"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305</w:t>
            </w:r>
          </w:p>
        </w:tc>
        <w:tc>
          <w:tcPr>
            <w:tcW w:w="2700" w:type="dxa"/>
            <w:tcBorders>
              <w:top w:val="nil"/>
              <w:left w:val="nil"/>
              <w:bottom w:val="single" w:sz="4" w:space="0" w:color="auto"/>
              <w:right w:val="single" w:sz="8" w:space="0" w:color="auto"/>
            </w:tcBorders>
            <w:shd w:val="clear" w:color="auto" w:fill="auto"/>
            <w:noWrap/>
            <w:vAlign w:val="bottom"/>
            <w:hideMark/>
          </w:tcPr>
          <w:p w14:paraId="53F79185"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314</w:t>
            </w:r>
          </w:p>
        </w:tc>
      </w:tr>
      <w:tr w:rsidR="002779DD" w:rsidRPr="002779DD" w14:paraId="071466E8"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noWrap/>
            <w:vAlign w:val="center"/>
            <w:hideMark/>
          </w:tcPr>
          <w:p w14:paraId="392FCDA4"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122</w:t>
            </w:r>
          </w:p>
        </w:tc>
        <w:tc>
          <w:tcPr>
            <w:tcW w:w="2700" w:type="dxa"/>
            <w:tcBorders>
              <w:top w:val="nil"/>
              <w:left w:val="nil"/>
              <w:bottom w:val="single" w:sz="4" w:space="0" w:color="auto"/>
              <w:right w:val="single" w:sz="4" w:space="0" w:color="auto"/>
            </w:tcBorders>
            <w:shd w:val="clear" w:color="000000" w:fill="F2F2F2"/>
            <w:noWrap/>
            <w:vAlign w:val="bottom"/>
            <w:hideMark/>
          </w:tcPr>
          <w:p w14:paraId="79F0D136"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315</w:t>
            </w:r>
          </w:p>
        </w:tc>
        <w:tc>
          <w:tcPr>
            <w:tcW w:w="2700" w:type="dxa"/>
            <w:tcBorders>
              <w:top w:val="nil"/>
              <w:left w:val="nil"/>
              <w:bottom w:val="single" w:sz="4" w:space="0" w:color="auto"/>
              <w:right w:val="single" w:sz="8" w:space="0" w:color="auto"/>
            </w:tcBorders>
            <w:shd w:val="clear" w:color="000000" w:fill="F2F2F2"/>
            <w:noWrap/>
            <w:vAlign w:val="bottom"/>
            <w:hideMark/>
          </w:tcPr>
          <w:p w14:paraId="2696ED25"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324</w:t>
            </w:r>
          </w:p>
        </w:tc>
      </w:tr>
      <w:tr w:rsidR="002779DD" w:rsidRPr="002779DD" w14:paraId="3FD7E45A" w14:textId="77777777" w:rsidTr="002779DD">
        <w:trPr>
          <w:trHeight w:val="300"/>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34BC8A2E"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123</w:t>
            </w:r>
          </w:p>
        </w:tc>
        <w:tc>
          <w:tcPr>
            <w:tcW w:w="2700" w:type="dxa"/>
            <w:tcBorders>
              <w:top w:val="nil"/>
              <w:left w:val="nil"/>
              <w:bottom w:val="single" w:sz="4" w:space="0" w:color="auto"/>
              <w:right w:val="single" w:sz="4" w:space="0" w:color="auto"/>
            </w:tcBorders>
            <w:shd w:val="clear" w:color="auto" w:fill="auto"/>
            <w:noWrap/>
            <w:vAlign w:val="bottom"/>
            <w:hideMark/>
          </w:tcPr>
          <w:p w14:paraId="400DCD85"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325</w:t>
            </w:r>
          </w:p>
        </w:tc>
        <w:tc>
          <w:tcPr>
            <w:tcW w:w="2700" w:type="dxa"/>
            <w:tcBorders>
              <w:top w:val="nil"/>
              <w:left w:val="nil"/>
              <w:bottom w:val="single" w:sz="4" w:space="0" w:color="auto"/>
              <w:right w:val="single" w:sz="8" w:space="0" w:color="auto"/>
            </w:tcBorders>
            <w:shd w:val="clear" w:color="auto" w:fill="auto"/>
            <w:noWrap/>
            <w:vAlign w:val="bottom"/>
            <w:hideMark/>
          </w:tcPr>
          <w:p w14:paraId="6C9233BE"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334</w:t>
            </w:r>
          </w:p>
        </w:tc>
      </w:tr>
      <w:tr w:rsidR="002779DD" w:rsidRPr="002779DD" w14:paraId="1D972F10"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noWrap/>
            <w:vAlign w:val="center"/>
            <w:hideMark/>
          </w:tcPr>
          <w:p w14:paraId="586032ED"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124</w:t>
            </w:r>
          </w:p>
        </w:tc>
        <w:tc>
          <w:tcPr>
            <w:tcW w:w="2700" w:type="dxa"/>
            <w:tcBorders>
              <w:top w:val="nil"/>
              <w:left w:val="nil"/>
              <w:bottom w:val="single" w:sz="4" w:space="0" w:color="auto"/>
              <w:right w:val="single" w:sz="4" w:space="0" w:color="auto"/>
            </w:tcBorders>
            <w:shd w:val="clear" w:color="000000" w:fill="F2F2F2"/>
            <w:noWrap/>
            <w:vAlign w:val="bottom"/>
            <w:hideMark/>
          </w:tcPr>
          <w:p w14:paraId="7D8E8CF4"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335</w:t>
            </w:r>
          </w:p>
        </w:tc>
        <w:tc>
          <w:tcPr>
            <w:tcW w:w="2700" w:type="dxa"/>
            <w:tcBorders>
              <w:top w:val="nil"/>
              <w:left w:val="nil"/>
              <w:bottom w:val="single" w:sz="4" w:space="0" w:color="auto"/>
              <w:right w:val="single" w:sz="8" w:space="0" w:color="auto"/>
            </w:tcBorders>
            <w:shd w:val="clear" w:color="000000" w:fill="F2F2F2"/>
            <w:noWrap/>
            <w:vAlign w:val="bottom"/>
            <w:hideMark/>
          </w:tcPr>
          <w:p w14:paraId="60C26B31"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344</w:t>
            </w:r>
          </w:p>
        </w:tc>
      </w:tr>
      <w:tr w:rsidR="002779DD" w:rsidRPr="002779DD" w14:paraId="59F07066" w14:textId="77777777" w:rsidTr="002779DD">
        <w:trPr>
          <w:trHeight w:val="300"/>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4BF540BE"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125</w:t>
            </w:r>
          </w:p>
        </w:tc>
        <w:tc>
          <w:tcPr>
            <w:tcW w:w="2700" w:type="dxa"/>
            <w:tcBorders>
              <w:top w:val="nil"/>
              <w:left w:val="nil"/>
              <w:bottom w:val="single" w:sz="4" w:space="0" w:color="auto"/>
              <w:right w:val="single" w:sz="4" w:space="0" w:color="auto"/>
            </w:tcBorders>
            <w:shd w:val="clear" w:color="auto" w:fill="auto"/>
            <w:noWrap/>
            <w:vAlign w:val="bottom"/>
            <w:hideMark/>
          </w:tcPr>
          <w:p w14:paraId="1AC1A140"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345</w:t>
            </w:r>
          </w:p>
        </w:tc>
        <w:tc>
          <w:tcPr>
            <w:tcW w:w="2700" w:type="dxa"/>
            <w:tcBorders>
              <w:top w:val="nil"/>
              <w:left w:val="nil"/>
              <w:bottom w:val="single" w:sz="4" w:space="0" w:color="auto"/>
              <w:right w:val="single" w:sz="8" w:space="0" w:color="auto"/>
            </w:tcBorders>
            <w:shd w:val="clear" w:color="auto" w:fill="auto"/>
            <w:noWrap/>
            <w:vAlign w:val="bottom"/>
            <w:hideMark/>
          </w:tcPr>
          <w:p w14:paraId="1153E121"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354</w:t>
            </w:r>
          </w:p>
        </w:tc>
      </w:tr>
      <w:tr w:rsidR="002779DD" w:rsidRPr="002779DD" w14:paraId="4871ED5B"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noWrap/>
            <w:vAlign w:val="center"/>
            <w:hideMark/>
          </w:tcPr>
          <w:p w14:paraId="7814E8D8"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126</w:t>
            </w:r>
          </w:p>
        </w:tc>
        <w:tc>
          <w:tcPr>
            <w:tcW w:w="2700" w:type="dxa"/>
            <w:tcBorders>
              <w:top w:val="nil"/>
              <w:left w:val="nil"/>
              <w:bottom w:val="single" w:sz="4" w:space="0" w:color="auto"/>
              <w:right w:val="single" w:sz="4" w:space="0" w:color="auto"/>
            </w:tcBorders>
            <w:shd w:val="clear" w:color="000000" w:fill="F2F2F2"/>
            <w:noWrap/>
            <w:vAlign w:val="bottom"/>
            <w:hideMark/>
          </w:tcPr>
          <w:p w14:paraId="5535A6F8"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355</w:t>
            </w:r>
          </w:p>
        </w:tc>
        <w:tc>
          <w:tcPr>
            <w:tcW w:w="2700" w:type="dxa"/>
            <w:tcBorders>
              <w:top w:val="nil"/>
              <w:left w:val="nil"/>
              <w:bottom w:val="single" w:sz="4" w:space="0" w:color="auto"/>
              <w:right w:val="single" w:sz="8" w:space="0" w:color="auto"/>
            </w:tcBorders>
            <w:shd w:val="clear" w:color="000000" w:fill="F2F2F2"/>
            <w:noWrap/>
            <w:vAlign w:val="bottom"/>
            <w:hideMark/>
          </w:tcPr>
          <w:p w14:paraId="065365B8"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363</w:t>
            </w:r>
          </w:p>
        </w:tc>
      </w:tr>
      <w:tr w:rsidR="002779DD" w:rsidRPr="002779DD" w14:paraId="71915290" w14:textId="77777777" w:rsidTr="002779DD">
        <w:trPr>
          <w:trHeight w:val="300"/>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55AB87A9"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127</w:t>
            </w:r>
          </w:p>
        </w:tc>
        <w:tc>
          <w:tcPr>
            <w:tcW w:w="2700" w:type="dxa"/>
            <w:tcBorders>
              <w:top w:val="nil"/>
              <w:left w:val="nil"/>
              <w:bottom w:val="single" w:sz="4" w:space="0" w:color="auto"/>
              <w:right w:val="single" w:sz="4" w:space="0" w:color="auto"/>
            </w:tcBorders>
            <w:shd w:val="clear" w:color="auto" w:fill="auto"/>
            <w:noWrap/>
            <w:vAlign w:val="bottom"/>
            <w:hideMark/>
          </w:tcPr>
          <w:p w14:paraId="308042CD"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364</w:t>
            </w:r>
          </w:p>
        </w:tc>
        <w:tc>
          <w:tcPr>
            <w:tcW w:w="2700" w:type="dxa"/>
            <w:tcBorders>
              <w:top w:val="nil"/>
              <w:left w:val="nil"/>
              <w:bottom w:val="single" w:sz="4" w:space="0" w:color="auto"/>
              <w:right w:val="single" w:sz="8" w:space="0" w:color="auto"/>
            </w:tcBorders>
            <w:shd w:val="clear" w:color="auto" w:fill="auto"/>
            <w:noWrap/>
            <w:vAlign w:val="bottom"/>
            <w:hideMark/>
          </w:tcPr>
          <w:p w14:paraId="438F753C"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372</w:t>
            </w:r>
          </w:p>
        </w:tc>
      </w:tr>
      <w:tr w:rsidR="002779DD" w:rsidRPr="002779DD" w14:paraId="55EC65A5"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noWrap/>
            <w:vAlign w:val="center"/>
            <w:hideMark/>
          </w:tcPr>
          <w:p w14:paraId="6F19615C"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128</w:t>
            </w:r>
          </w:p>
        </w:tc>
        <w:tc>
          <w:tcPr>
            <w:tcW w:w="2700" w:type="dxa"/>
            <w:tcBorders>
              <w:top w:val="nil"/>
              <w:left w:val="nil"/>
              <w:bottom w:val="single" w:sz="4" w:space="0" w:color="auto"/>
              <w:right w:val="single" w:sz="4" w:space="0" w:color="auto"/>
            </w:tcBorders>
            <w:shd w:val="clear" w:color="000000" w:fill="F2F2F2"/>
            <w:noWrap/>
            <w:vAlign w:val="bottom"/>
            <w:hideMark/>
          </w:tcPr>
          <w:p w14:paraId="3BB8FAC9"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373</w:t>
            </w:r>
          </w:p>
        </w:tc>
        <w:tc>
          <w:tcPr>
            <w:tcW w:w="2700" w:type="dxa"/>
            <w:tcBorders>
              <w:top w:val="nil"/>
              <w:left w:val="nil"/>
              <w:bottom w:val="single" w:sz="4" w:space="0" w:color="auto"/>
              <w:right w:val="single" w:sz="8" w:space="0" w:color="auto"/>
            </w:tcBorders>
            <w:shd w:val="clear" w:color="000000" w:fill="F2F2F2"/>
            <w:noWrap/>
            <w:vAlign w:val="bottom"/>
            <w:hideMark/>
          </w:tcPr>
          <w:p w14:paraId="4279CE4E"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381</w:t>
            </w:r>
          </w:p>
        </w:tc>
      </w:tr>
      <w:tr w:rsidR="002779DD" w:rsidRPr="002779DD" w14:paraId="18FE5860" w14:textId="77777777" w:rsidTr="002779DD">
        <w:trPr>
          <w:trHeight w:val="300"/>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69044694"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129</w:t>
            </w:r>
          </w:p>
        </w:tc>
        <w:tc>
          <w:tcPr>
            <w:tcW w:w="2700" w:type="dxa"/>
            <w:tcBorders>
              <w:top w:val="nil"/>
              <w:left w:val="nil"/>
              <w:bottom w:val="single" w:sz="4" w:space="0" w:color="auto"/>
              <w:right w:val="single" w:sz="4" w:space="0" w:color="auto"/>
            </w:tcBorders>
            <w:shd w:val="clear" w:color="auto" w:fill="auto"/>
            <w:noWrap/>
            <w:vAlign w:val="bottom"/>
            <w:hideMark/>
          </w:tcPr>
          <w:p w14:paraId="64147B39"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382</w:t>
            </w:r>
          </w:p>
        </w:tc>
        <w:tc>
          <w:tcPr>
            <w:tcW w:w="2700" w:type="dxa"/>
            <w:tcBorders>
              <w:top w:val="nil"/>
              <w:left w:val="nil"/>
              <w:bottom w:val="single" w:sz="4" w:space="0" w:color="auto"/>
              <w:right w:val="single" w:sz="8" w:space="0" w:color="auto"/>
            </w:tcBorders>
            <w:shd w:val="clear" w:color="auto" w:fill="auto"/>
            <w:noWrap/>
            <w:vAlign w:val="bottom"/>
            <w:hideMark/>
          </w:tcPr>
          <w:p w14:paraId="00C82349"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390</w:t>
            </w:r>
          </w:p>
        </w:tc>
      </w:tr>
      <w:tr w:rsidR="002779DD" w:rsidRPr="002779DD" w14:paraId="5D35AE1E"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noWrap/>
            <w:vAlign w:val="center"/>
            <w:hideMark/>
          </w:tcPr>
          <w:p w14:paraId="70911ED5"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130</w:t>
            </w:r>
          </w:p>
        </w:tc>
        <w:tc>
          <w:tcPr>
            <w:tcW w:w="2700" w:type="dxa"/>
            <w:tcBorders>
              <w:top w:val="nil"/>
              <w:left w:val="nil"/>
              <w:bottom w:val="single" w:sz="4" w:space="0" w:color="auto"/>
              <w:right w:val="single" w:sz="4" w:space="0" w:color="auto"/>
            </w:tcBorders>
            <w:shd w:val="clear" w:color="000000" w:fill="F2F2F2"/>
            <w:noWrap/>
            <w:vAlign w:val="bottom"/>
            <w:hideMark/>
          </w:tcPr>
          <w:p w14:paraId="0A58D36C"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391</w:t>
            </w:r>
          </w:p>
        </w:tc>
        <w:tc>
          <w:tcPr>
            <w:tcW w:w="2700" w:type="dxa"/>
            <w:tcBorders>
              <w:top w:val="nil"/>
              <w:left w:val="nil"/>
              <w:bottom w:val="single" w:sz="4" w:space="0" w:color="auto"/>
              <w:right w:val="single" w:sz="8" w:space="0" w:color="auto"/>
            </w:tcBorders>
            <w:shd w:val="clear" w:color="000000" w:fill="F2F2F2"/>
            <w:noWrap/>
            <w:vAlign w:val="bottom"/>
            <w:hideMark/>
          </w:tcPr>
          <w:p w14:paraId="0CB37FAC"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399</w:t>
            </w:r>
          </w:p>
        </w:tc>
      </w:tr>
      <w:tr w:rsidR="002779DD" w:rsidRPr="002779DD" w14:paraId="62E6D4C6" w14:textId="77777777" w:rsidTr="002779DD">
        <w:trPr>
          <w:trHeight w:val="300"/>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6F659D6C"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131</w:t>
            </w:r>
          </w:p>
        </w:tc>
        <w:tc>
          <w:tcPr>
            <w:tcW w:w="2700" w:type="dxa"/>
            <w:tcBorders>
              <w:top w:val="nil"/>
              <w:left w:val="nil"/>
              <w:bottom w:val="single" w:sz="4" w:space="0" w:color="auto"/>
              <w:right w:val="single" w:sz="4" w:space="0" w:color="auto"/>
            </w:tcBorders>
            <w:shd w:val="clear" w:color="auto" w:fill="auto"/>
            <w:noWrap/>
            <w:vAlign w:val="bottom"/>
            <w:hideMark/>
          </w:tcPr>
          <w:p w14:paraId="285520FC"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400</w:t>
            </w:r>
          </w:p>
        </w:tc>
        <w:tc>
          <w:tcPr>
            <w:tcW w:w="2700" w:type="dxa"/>
            <w:tcBorders>
              <w:top w:val="nil"/>
              <w:left w:val="nil"/>
              <w:bottom w:val="single" w:sz="4" w:space="0" w:color="auto"/>
              <w:right w:val="single" w:sz="8" w:space="0" w:color="auto"/>
            </w:tcBorders>
            <w:shd w:val="clear" w:color="auto" w:fill="auto"/>
            <w:noWrap/>
            <w:vAlign w:val="bottom"/>
            <w:hideMark/>
          </w:tcPr>
          <w:p w14:paraId="64DF3AFC"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408</w:t>
            </w:r>
          </w:p>
        </w:tc>
      </w:tr>
      <w:tr w:rsidR="002779DD" w:rsidRPr="002779DD" w14:paraId="009E20A8"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noWrap/>
            <w:vAlign w:val="center"/>
            <w:hideMark/>
          </w:tcPr>
          <w:p w14:paraId="4C7D9A1A"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132</w:t>
            </w:r>
          </w:p>
        </w:tc>
        <w:tc>
          <w:tcPr>
            <w:tcW w:w="2700" w:type="dxa"/>
            <w:tcBorders>
              <w:top w:val="nil"/>
              <w:left w:val="nil"/>
              <w:bottom w:val="single" w:sz="4" w:space="0" w:color="auto"/>
              <w:right w:val="single" w:sz="4" w:space="0" w:color="auto"/>
            </w:tcBorders>
            <w:shd w:val="clear" w:color="000000" w:fill="F2F2F2"/>
            <w:noWrap/>
            <w:vAlign w:val="bottom"/>
            <w:hideMark/>
          </w:tcPr>
          <w:p w14:paraId="098DC00D"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409</w:t>
            </w:r>
          </w:p>
        </w:tc>
        <w:tc>
          <w:tcPr>
            <w:tcW w:w="2700" w:type="dxa"/>
            <w:tcBorders>
              <w:top w:val="nil"/>
              <w:left w:val="nil"/>
              <w:bottom w:val="single" w:sz="4" w:space="0" w:color="auto"/>
              <w:right w:val="single" w:sz="8" w:space="0" w:color="auto"/>
            </w:tcBorders>
            <w:shd w:val="clear" w:color="000000" w:fill="F2F2F2"/>
            <w:noWrap/>
            <w:vAlign w:val="bottom"/>
            <w:hideMark/>
          </w:tcPr>
          <w:p w14:paraId="1E0D55B7"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417</w:t>
            </w:r>
          </w:p>
        </w:tc>
      </w:tr>
      <w:tr w:rsidR="002779DD" w:rsidRPr="002779DD" w14:paraId="3A515304" w14:textId="77777777" w:rsidTr="002779DD">
        <w:trPr>
          <w:trHeight w:val="300"/>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4D5771F8"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133</w:t>
            </w:r>
          </w:p>
        </w:tc>
        <w:tc>
          <w:tcPr>
            <w:tcW w:w="2700" w:type="dxa"/>
            <w:tcBorders>
              <w:top w:val="nil"/>
              <w:left w:val="nil"/>
              <w:bottom w:val="single" w:sz="4" w:space="0" w:color="auto"/>
              <w:right w:val="single" w:sz="4" w:space="0" w:color="auto"/>
            </w:tcBorders>
            <w:shd w:val="clear" w:color="auto" w:fill="auto"/>
            <w:noWrap/>
            <w:vAlign w:val="bottom"/>
            <w:hideMark/>
          </w:tcPr>
          <w:p w14:paraId="2EBC25FD"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418</w:t>
            </w:r>
          </w:p>
        </w:tc>
        <w:tc>
          <w:tcPr>
            <w:tcW w:w="2700" w:type="dxa"/>
            <w:tcBorders>
              <w:top w:val="nil"/>
              <w:left w:val="nil"/>
              <w:bottom w:val="single" w:sz="4" w:space="0" w:color="auto"/>
              <w:right w:val="single" w:sz="8" w:space="0" w:color="auto"/>
            </w:tcBorders>
            <w:shd w:val="clear" w:color="auto" w:fill="auto"/>
            <w:noWrap/>
            <w:vAlign w:val="bottom"/>
            <w:hideMark/>
          </w:tcPr>
          <w:p w14:paraId="030A39A0"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426</w:t>
            </w:r>
          </w:p>
        </w:tc>
      </w:tr>
      <w:tr w:rsidR="002779DD" w:rsidRPr="002779DD" w14:paraId="6773C41B"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noWrap/>
            <w:vAlign w:val="center"/>
            <w:hideMark/>
          </w:tcPr>
          <w:p w14:paraId="5CEA9A85"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134</w:t>
            </w:r>
          </w:p>
        </w:tc>
        <w:tc>
          <w:tcPr>
            <w:tcW w:w="2700" w:type="dxa"/>
            <w:tcBorders>
              <w:top w:val="nil"/>
              <w:left w:val="nil"/>
              <w:bottom w:val="single" w:sz="4" w:space="0" w:color="auto"/>
              <w:right w:val="single" w:sz="4" w:space="0" w:color="auto"/>
            </w:tcBorders>
            <w:shd w:val="clear" w:color="000000" w:fill="F2F2F2"/>
            <w:noWrap/>
            <w:vAlign w:val="bottom"/>
            <w:hideMark/>
          </w:tcPr>
          <w:p w14:paraId="2F36B789"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427</w:t>
            </w:r>
          </w:p>
        </w:tc>
        <w:tc>
          <w:tcPr>
            <w:tcW w:w="2700" w:type="dxa"/>
            <w:tcBorders>
              <w:top w:val="nil"/>
              <w:left w:val="nil"/>
              <w:bottom w:val="single" w:sz="4" w:space="0" w:color="auto"/>
              <w:right w:val="single" w:sz="8" w:space="0" w:color="auto"/>
            </w:tcBorders>
            <w:shd w:val="clear" w:color="000000" w:fill="F2F2F2"/>
            <w:noWrap/>
            <w:vAlign w:val="bottom"/>
            <w:hideMark/>
          </w:tcPr>
          <w:p w14:paraId="612BC6BA"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433</w:t>
            </w:r>
          </w:p>
        </w:tc>
      </w:tr>
      <w:tr w:rsidR="002779DD" w:rsidRPr="002779DD" w14:paraId="025D70C0" w14:textId="77777777" w:rsidTr="002779DD">
        <w:trPr>
          <w:trHeight w:val="300"/>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5F372748"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135</w:t>
            </w:r>
          </w:p>
        </w:tc>
        <w:tc>
          <w:tcPr>
            <w:tcW w:w="2700" w:type="dxa"/>
            <w:tcBorders>
              <w:top w:val="nil"/>
              <w:left w:val="nil"/>
              <w:bottom w:val="single" w:sz="4" w:space="0" w:color="auto"/>
              <w:right w:val="single" w:sz="4" w:space="0" w:color="auto"/>
            </w:tcBorders>
            <w:shd w:val="clear" w:color="auto" w:fill="auto"/>
            <w:noWrap/>
            <w:vAlign w:val="bottom"/>
            <w:hideMark/>
          </w:tcPr>
          <w:p w14:paraId="61EAEF70"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434</w:t>
            </w:r>
          </w:p>
        </w:tc>
        <w:tc>
          <w:tcPr>
            <w:tcW w:w="2700" w:type="dxa"/>
            <w:tcBorders>
              <w:top w:val="nil"/>
              <w:left w:val="nil"/>
              <w:bottom w:val="single" w:sz="4" w:space="0" w:color="auto"/>
              <w:right w:val="single" w:sz="8" w:space="0" w:color="auto"/>
            </w:tcBorders>
            <w:shd w:val="clear" w:color="auto" w:fill="auto"/>
            <w:noWrap/>
            <w:vAlign w:val="bottom"/>
            <w:hideMark/>
          </w:tcPr>
          <w:p w14:paraId="0CF08650"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440</w:t>
            </w:r>
          </w:p>
        </w:tc>
      </w:tr>
      <w:tr w:rsidR="002779DD" w:rsidRPr="002779DD" w14:paraId="73F6EA52"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noWrap/>
            <w:vAlign w:val="center"/>
            <w:hideMark/>
          </w:tcPr>
          <w:p w14:paraId="55BB2661"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lastRenderedPageBreak/>
              <w:t>136</w:t>
            </w:r>
          </w:p>
        </w:tc>
        <w:tc>
          <w:tcPr>
            <w:tcW w:w="2700" w:type="dxa"/>
            <w:tcBorders>
              <w:top w:val="nil"/>
              <w:left w:val="nil"/>
              <w:bottom w:val="single" w:sz="4" w:space="0" w:color="auto"/>
              <w:right w:val="single" w:sz="4" w:space="0" w:color="auto"/>
            </w:tcBorders>
            <w:shd w:val="clear" w:color="000000" w:fill="F2F2F2"/>
            <w:noWrap/>
            <w:vAlign w:val="bottom"/>
            <w:hideMark/>
          </w:tcPr>
          <w:p w14:paraId="07BC2CAA"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441</w:t>
            </w:r>
          </w:p>
        </w:tc>
        <w:tc>
          <w:tcPr>
            <w:tcW w:w="2700" w:type="dxa"/>
            <w:tcBorders>
              <w:top w:val="nil"/>
              <w:left w:val="nil"/>
              <w:bottom w:val="single" w:sz="4" w:space="0" w:color="auto"/>
              <w:right w:val="single" w:sz="8" w:space="0" w:color="auto"/>
            </w:tcBorders>
            <w:shd w:val="clear" w:color="000000" w:fill="F2F2F2"/>
            <w:noWrap/>
            <w:vAlign w:val="bottom"/>
            <w:hideMark/>
          </w:tcPr>
          <w:p w14:paraId="590A1C92"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447</w:t>
            </w:r>
          </w:p>
        </w:tc>
      </w:tr>
      <w:tr w:rsidR="002779DD" w:rsidRPr="002779DD" w14:paraId="3952065D" w14:textId="77777777" w:rsidTr="002779DD">
        <w:trPr>
          <w:trHeight w:val="300"/>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62885176"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137</w:t>
            </w:r>
          </w:p>
        </w:tc>
        <w:tc>
          <w:tcPr>
            <w:tcW w:w="2700" w:type="dxa"/>
            <w:tcBorders>
              <w:top w:val="nil"/>
              <w:left w:val="nil"/>
              <w:bottom w:val="single" w:sz="4" w:space="0" w:color="auto"/>
              <w:right w:val="single" w:sz="4" w:space="0" w:color="auto"/>
            </w:tcBorders>
            <w:shd w:val="clear" w:color="auto" w:fill="auto"/>
            <w:noWrap/>
            <w:vAlign w:val="bottom"/>
            <w:hideMark/>
          </w:tcPr>
          <w:p w14:paraId="22A9F782"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448</w:t>
            </w:r>
          </w:p>
        </w:tc>
        <w:tc>
          <w:tcPr>
            <w:tcW w:w="2700" w:type="dxa"/>
            <w:tcBorders>
              <w:top w:val="nil"/>
              <w:left w:val="nil"/>
              <w:bottom w:val="single" w:sz="4" w:space="0" w:color="auto"/>
              <w:right w:val="single" w:sz="8" w:space="0" w:color="auto"/>
            </w:tcBorders>
            <w:shd w:val="clear" w:color="auto" w:fill="auto"/>
            <w:noWrap/>
            <w:vAlign w:val="bottom"/>
            <w:hideMark/>
          </w:tcPr>
          <w:p w14:paraId="6D88EF52"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454</w:t>
            </w:r>
          </w:p>
        </w:tc>
      </w:tr>
      <w:tr w:rsidR="002779DD" w:rsidRPr="002779DD" w14:paraId="16566AE9"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noWrap/>
            <w:vAlign w:val="center"/>
            <w:hideMark/>
          </w:tcPr>
          <w:p w14:paraId="1ACAF514"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138</w:t>
            </w:r>
          </w:p>
        </w:tc>
        <w:tc>
          <w:tcPr>
            <w:tcW w:w="2700" w:type="dxa"/>
            <w:tcBorders>
              <w:top w:val="nil"/>
              <w:left w:val="nil"/>
              <w:bottom w:val="single" w:sz="4" w:space="0" w:color="auto"/>
              <w:right w:val="single" w:sz="4" w:space="0" w:color="auto"/>
            </w:tcBorders>
            <w:shd w:val="clear" w:color="000000" w:fill="F2F2F2"/>
            <w:noWrap/>
            <w:vAlign w:val="bottom"/>
            <w:hideMark/>
          </w:tcPr>
          <w:p w14:paraId="7728CB31"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455</w:t>
            </w:r>
          </w:p>
        </w:tc>
        <w:tc>
          <w:tcPr>
            <w:tcW w:w="2700" w:type="dxa"/>
            <w:tcBorders>
              <w:top w:val="nil"/>
              <w:left w:val="nil"/>
              <w:bottom w:val="single" w:sz="4" w:space="0" w:color="auto"/>
              <w:right w:val="single" w:sz="8" w:space="0" w:color="auto"/>
            </w:tcBorders>
            <w:shd w:val="clear" w:color="000000" w:fill="F2F2F2"/>
            <w:noWrap/>
            <w:vAlign w:val="bottom"/>
            <w:hideMark/>
          </w:tcPr>
          <w:p w14:paraId="73080937"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461</w:t>
            </w:r>
          </w:p>
        </w:tc>
      </w:tr>
      <w:tr w:rsidR="002779DD" w:rsidRPr="002779DD" w14:paraId="30D90DCB" w14:textId="77777777" w:rsidTr="002779DD">
        <w:trPr>
          <w:trHeight w:val="300"/>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0C501DBA"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139</w:t>
            </w:r>
          </w:p>
        </w:tc>
        <w:tc>
          <w:tcPr>
            <w:tcW w:w="2700" w:type="dxa"/>
            <w:tcBorders>
              <w:top w:val="nil"/>
              <w:left w:val="nil"/>
              <w:bottom w:val="single" w:sz="4" w:space="0" w:color="auto"/>
              <w:right w:val="single" w:sz="4" w:space="0" w:color="auto"/>
            </w:tcBorders>
            <w:shd w:val="clear" w:color="auto" w:fill="auto"/>
            <w:noWrap/>
            <w:vAlign w:val="bottom"/>
            <w:hideMark/>
          </w:tcPr>
          <w:p w14:paraId="78911B12"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462</w:t>
            </w:r>
          </w:p>
        </w:tc>
        <w:tc>
          <w:tcPr>
            <w:tcW w:w="2700" w:type="dxa"/>
            <w:tcBorders>
              <w:top w:val="nil"/>
              <w:left w:val="nil"/>
              <w:bottom w:val="single" w:sz="4" w:space="0" w:color="auto"/>
              <w:right w:val="single" w:sz="8" w:space="0" w:color="auto"/>
            </w:tcBorders>
            <w:shd w:val="clear" w:color="auto" w:fill="auto"/>
            <w:noWrap/>
            <w:vAlign w:val="bottom"/>
            <w:hideMark/>
          </w:tcPr>
          <w:p w14:paraId="71C86BB6"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468</w:t>
            </w:r>
          </w:p>
        </w:tc>
      </w:tr>
      <w:tr w:rsidR="002779DD" w:rsidRPr="002779DD" w14:paraId="44E3EAFB"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noWrap/>
            <w:vAlign w:val="center"/>
            <w:hideMark/>
          </w:tcPr>
          <w:p w14:paraId="11F2F526"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140</w:t>
            </w:r>
          </w:p>
        </w:tc>
        <w:tc>
          <w:tcPr>
            <w:tcW w:w="2700" w:type="dxa"/>
            <w:tcBorders>
              <w:top w:val="nil"/>
              <w:left w:val="nil"/>
              <w:bottom w:val="single" w:sz="4" w:space="0" w:color="auto"/>
              <w:right w:val="single" w:sz="4" w:space="0" w:color="auto"/>
            </w:tcBorders>
            <w:shd w:val="clear" w:color="000000" w:fill="F2F2F2"/>
            <w:noWrap/>
            <w:vAlign w:val="bottom"/>
            <w:hideMark/>
          </w:tcPr>
          <w:p w14:paraId="30B36276"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469</w:t>
            </w:r>
          </w:p>
        </w:tc>
        <w:tc>
          <w:tcPr>
            <w:tcW w:w="2700" w:type="dxa"/>
            <w:tcBorders>
              <w:top w:val="nil"/>
              <w:left w:val="nil"/>
              <w:bottom w:val="single" w:sz="4" w:space="0" w:color="auto"/>
              <w:right w:val="single" w:sz="8" w:space="0" w:color="auto"/>
            </w:tcBorders>
            <w:shd w:val="clear" w:color="000000" w:fill="F2F2F2"/>
            <w:noWrap/>
            <w:vAlign w:val="bottom"/>
            <w:hideMark/>
          </w:tcPr>
          <w:p w14:paraId="6CD5106C"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475</w:t>
            </w:r>
          </w:p>
        </w:tc>
      </w:tr>
      <w:tr w:rsidR="002779DD" w:rsidRPr="002779DD" w14:paraId="35569D9F" w14:textId="77777777" w:rsidTr="002779DD">
        <w:trPr>
          <w:trHeight w:val="300"/>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76BA80D0"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141</w:t>
            </w:r>
          </w:p>
        </w:tc>
        <w:tc>
          <w:tcPr>
            <w:tcW w:w="2700" w:type="dxa"/>
            <w:tcBorders>
              <w:top w:val="nil"/>
              <w:left w:val="nil"/>
              <w:bottom w:val="single" w:sz="4" w:space="0" w:color="auto"/>
              <w:right w:val="single" w:sz="4" w:space="0" w:color="auto"/>
            </w:tcBorders>
            <w:shd w:val="clear" w:color="auto" w:fill="auto"/>
            <w:noWrap/>
            <w:vAlign w:val="bottom"/>
            <w:hideMark/>
          </w:tcPr>
          <w:p w14:paraId="6BEC9F66"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476</w:t>
            </w:r>
          </w:p>
        </w:tc>
        <w:tc>
          <w:tcPr>
            <w:tcW w:w="2700" w:type="dxa"/>
            <w:tcBorders>
              <w:top w:val="nil"/>
              <w:left w:val="nil"/>
              <w:bottom w:val="single" w:sz="4" w:space="0" w:color="auto"/>
              <w:right w:val="single" w:sz="8" w:space="0" w:color="auto"/>
            </w:tcBorders>
            <w:shd w:val="clear" w:color="auto" w:fill="auto"/>
            <w:noWrap/>
            <w:vAlign w:val="bottom"/>
            <w:hideMark/>
          </w:tcPr>
          <w:p w14:paraId="6FAC055C"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482</w:t>
            </w:r>
          </w:p>
        </w:tc>
      </w:tr>
      <w:tr w:rsidR="002779DD" w:rsidRPr="002779DD" w14:paraId="34ACE249"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noWrap/>
            <w:vAlign w:val="center"/>
            <w:hideMark/>
          </w:tcPr>
          <w:p w14:paraId="56E9B8B3"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142</w:t>
            </w:r>
          </w:p>
        </w:tc>
        <w:tc>
          <w:tcPr>
            <w:tcW w:w="2700" w:type="dxa"/>
            <w:tcBorders>
              <w:top w:val="nil"/>
              <w:left w:val="nil"/>
              <w:bottom w:val="single" w:sz="4" w:space="0" w:color="auto"/>
              <w:right w:val="single" w:sz="4" w:space="0" w:color="auto"/>
            </w:tcBorders>
            <w:shd w:val="clear" w:color="000000" w:fill="F2F2F2"/>
            <w:noWrap/>
            <w:vAlign w:val="bottom"/>
            <w:hideMark/>
          </w:tcPr>
          <w:p w14:paraId="5F5F7FFF"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483</w:t>
            </w:r>
          </w:p>
        </w:tc>
        <w:tc>
          <w:tcPr>
            <w:tcW w:w="2700" w:type="dxa"/>
            <w:tcBorders>
              <w:top w:val="nil"/>
              <w:left w:val="nil"/>
              <w:bottom w:val="single" w:sz="4" w:space="0" w:color="auto"/>
              <w:right w:val="single" w:sz="8" w:space="0" w:color="auto"/>
            </w:tcBorders>
            <w:shd w:val="clear" w:color="000000" w:fill="F2F2F2"/>
            <w:noWrap/>
            <w:vAlign w:val="bottom"/>
            <w:hideMark/>
          </w:tcPr>
          <w:p w14:paraId="6DBE32B9"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489</w:t>
            </w:r>
          </w:p>
        </w:tc>
      </w:tr>
      <w:tr w:rsidR="002779DD" w:rsidRPr="002779DD" w14:paraId="472C97E3" w14:textId="77777777" w:rsidTr="002779DD">
        <w:trPr>
          <w:trHeight w:val="300"/>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6771E6C1"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143</w:t>
            </w:r>
          </w:p>
        </w:tc>
        <w:tc>
          <w:tcPr>
            <w:tcW w:w="2700" w:type="dxa"/>
            <w:tcBorders>
              <w:top w:val="nil"/>
              <w:left w:val="nil"/>
              <w:bottom w:val="single" w:sz="4" w:space="0" w:color="auto"/>
              <w:right w:val="single" w:sz="4" w:space="0" w:color="auto"/>
            </w:tcBorders>
            <w:shd w:val="clear" w:color="auto" w:fill="auto"/>
            <w:noWrap/>
            <w:vAlign w:val="bottom"/>
            <w:hideMark/>
          </w:tcPr>
          <w:p w14:paraId="17AE6AF5"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490</w:t>
            </w:r>
          </w:p>
        </w:tc>
        <w:tc>
          <w:tcPr>
            <w:tcW w:w="2700" w:type="dxa"/>
            <w:tcBorders>
              <w:top w:val="nil"/>
              <w:left w:val="nil"/>
              <w:bottom w:val="single" w:sz="4" w:space="0" w:color="auto"/>
              <w:right w:val="single" w:sz="8" w:space="0" w:color="auto"/>
            </w:tcBorders>
            <w:shd w:val="clear" w:color="auto" w:fill="auto"/>
            <w:noWrap/>
            <w:vAlign w:val="bottom"/>
            <w:hideMark/>
          </w:tcPr>
          <w:p w14:paraId="194A019D"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496</w:t>
            </w:r>
          </w:p>
        </w:tc>
      </w:tr>
      <w:tr w:rsidR="002779DD" w:rsidRPr="002779DD" w14:paraId="47B5EA7E"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noWrap/>
            <w:vAlign w:val="center"/>
            <w:hideMark/>
          </w:tcPr>
          <w:p w14:paraId="14CBAD9E"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144</w:t>
            </w:r>
          </w:p>
        </w:tc>
        <w:tc>
          <w:tcPr>
            <w:tcW w:w="2700" w:type="dxa"/>
            <w:tcBorders>
              <w:top w:val="nil"/>
              <w:left w:val="nil"/>
              <w:bottom w:val="single" w:sz="4" w:space="0" w:color="auto"/>
              <w:right w:val="single" w:sz="4" w:space="0" w:color="auto"/>
            </w:tcBorders>
            <w:shd w:val="clear" w:color="000000" w:fill="F2F2F2"/>
            <w:noWrap/>
            <w:vAlign w:val="bottom"/>
            <w:hideMark/>
          </w:tcPr>
          <w:p w14:paraId="64D04B2E"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497</w:t>
            </w:r>
          </w:p>
        </w:tc>
        <w:tc>
          <w:tcPr>
            <w:tcW w:w="2700" w:type="dxa"/>
            <w:tcBorders>
              <w:top w:val="nil"/>
              <w:left w:val="nil"/>
              <w:bottom w:val="single" w:sz="4" w:space="0" w:color="auto"/>
              <w:right w:val="single" w:sz="8" w:space="0" w:color="auto"/>
            </w:tcBorders>
            <w:shd w:val="clear" w:color="000000" w:fill="F2F2F2"/>
            <w:noWrap/>
            <w:vAlign w:val="bottom"/>
            <w:hideMark/>
          </w:tcPr>
          <w:p w14:paraId="25E11A2D"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503</w:t>
            </w:r>
          </w:p>
        </w:tc>
      </w:tr>
      <w:tr w:rsidR="002779DD" w:rsidRPr="002779DD" w14:paraId="544812CD" w14:textId="77777777" w:rsidTr="002779DD">
        <w:trPr>
          <w:trHeight w:val="300"/>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28F1BBD1"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145</w:t>
            </w:r>
          </w:p>
        </w:tc>
        <w:tc>
          <w:tcPr>
            <w:tcW w:w="2700" w:type="dxa"/>
            <w:tcBorders>
              <w:top w:val="nil"/>
              <w:left w:val="nil"/>
              <w:bottom w:val="single" w:sz="4" w:space="0" w:color="auto"/>
              <w:right w:val="single" w:sz="4" w:space="0" w:color="auto"/>
            </w:tcBorders>
            <w:shd w:val="clear" w:color="auto" w:fill="auto"/>
            <w:noWrap/>
            <w:vAlign w:val="bottom"/>
            <w:hideMark/>
          </w:tcPr>
          <w:p w14:paraId="5CBF04CF"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504</w:t>
            </w:r>
          </w:p>
        </w:tc>
        <w:tc>
          <w:tcPr>
            <w:tcW w:w="2700" w:type="dxa"/>
            <w:tcBorders>
              <w:top w:val="nil"/>
              <w:left w:val="nil"/>
              <w:bottom w:val="single" w:sz="4" w:space="0" w:color="auto"/>
              <w:right w:val="single" w:sz="8" w:space="0" w:color="auto"/>
            </w:tcBorders>
            <w:shd w:val="clear" w:color="auto" w:fill="auto"/>
            <w:noWrap/>
            <w:vAlign w:val="bottom"/>
            <w:hideMark/>
          </w:tcPr>
          <w:p w14:paraId="272868C5"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510</w:t>
            </w:r>
          </w:p>
        </w:tc>
      </w:tr>
      <w:tr w:rsidR="002779DD" w:rsidRPr="002779DD" w14:paraId="3955B7DF"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noWrap/>
            <w:vAlign w:val="center"/>
            <w:hideMark/>
          </w:tcPr>
          <w:p w14:paraId="6C061604"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146</w:t>
            </w:r>
          </w:p>
        </w:tc>
        <w:tc>
          <w:tcPr>
            <w:tcW w:w="2700" w:type="dxa"/>
            <w:tcBorders>
              <w:top w:val="nil"/>
              <w:left w:val="nil"/>
              <w:bottom w:val="single" w:sz="4" w:space="0" w:color="auto"/>
              <w:right w:val="single" w:sz="4" w:space="0" w:color="auto"/>
            </w:tcBorders>
            <w:shd w:val="clear" w:color="000000" w:fill="F2F2F2"/>
            <w:noWrap/>
            <w:vAlign w:val="bottom"/>
            <w:hideMark/>
          </w:tcPr>
          <w:p w14:paraId="40878599"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511</w:t>
            </w:r>
          </w:p>
        </w:tc>
        <w:tc>
          <w:tcPr>
            <w:tcW w:w="2700" w:type="dxa"/>
            <w:tcBorders>
              <w:top w:val="nil"/>
              <w:left w:val="nil"/>
              <w:bottom w:val="single" w:sz="4" w:space="0" w:color="auto"/>
              <w:right w:val="single" w:sz="8" w:space="0" w:color="auto"/>
            </w:tcBorders>
            <w:shd w:val="clear" w:color="000000" w:fill="F2F2F2"/>
            <w:noWrap/>
            <w:vAlign w:val="bottom"/>
            <w:hideMark/>
          </w:tcPr>
          <w:p w14:paraId="2A1D1906"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517</w:t>
            </w:r>
          </w:p>
        </w:tc>
      </w:tr>
      <w:tr w:rsidR="002779DD" w:rsidRPr="002779DD" w14:paraId="00D4F83F" w14:textId="77777777" w:rsidTr="002779DD">
        <w:trPr>
          <w:trHeight w:val="300"/>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287BC4CC"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147</w:t>
            </w:r>
          </w:p>
        </w:tc>
        <w:tc>
          <w:tcPr>
            <w:tcW w:w="2700" w:type="dxa"/>
            <w:tcBorders>
              <w:top w:val="nil"/>
              <w:left w:val="nil"/>
              <w:bottom w:val="single" w:sz="4" w:space="0" w:color="auto"/>
              <w:right w:val="single" w:sz="4" w:space="0" w:color="auto"/>
            </w:tcBorders>
            <w:shd w:val="clear" w:color="auto" w:fill="auto"/>
            <w:noWrap/>
            <w:vAlign w:val="bottom"/>
            <w:hideMark/>
          </w:tcPr>
          <w:p w14:paraId="2F399755"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518</w:t>
            </w:r>
          </w:p>
        </w:tc>
        <w:tc>
          <w:tcPr>
            <w:tcW w:w="2700" w:type="dxa"/>
            <w:tcBorders>
              <w:top w:val="nil"/>
              <w:left w:val="nil"/>
              <w:bottom w:val="single" w:sz="4" w:space="0" w:color="auto"/>
              <w:right w:val="single" w:sz="8" w:space="0" w:color="auto"/>
            </w:tcBorders>
            <w:shd w:val="clear" w:color="auto" w:fill="auto"/>
            <w:noWrap/>
            <w:vAlign w:val="bottom"/>
            <w:hideMark/>
          </w:tcPr>
          <w:p w14:paraId="4F6F6DD2"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524</w:t>
            </w:r>
          </w:p>
        </w:tc>
      </w:tr>
      <w:tr w:rsidR="002779DD" w:rsidRPr="002779DD" w14:paraId="0F0ED35C"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noWrap/>
            <w:vAlign w:val="center"/>
            <w:hideMark/>
          </w:tcPr>
          <w:p w14:paraId="05442C08"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148</w:t>
            </w:r>
          </w:p>
        </w:tc>
        <w:tc>
          <w:tcPr>
            <w:tcW w:w="2700" w:type="dxa"/>
            <w:tcBorders>
              <w:top w:val="nil"/>
              <w:left w:val="nil"/>
              <w:bottom w:val="single" w:sz="4" w:space="0" w:color="auto"/>
              <w:right w:val="single" w:sz="4" w:space="0" w:color="auto"/>
            </w:tcBorders>
            <w:shd w:val="clear" w:color="000000" w:fill="F2F2F2"/>
            <w:noWrap/>
            <w:vAlign w:val="bottom"/>
            <w:hideMark/>
          </w:tcPr>
          <w:p w14:paraId="2359E9A7"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525</w:t>
            </w:r>
          </w:p>
        </w:tc>
        <w:tc>
          <w:tcPr>
            <w:tcW w:w="2700" w:type="dxa"/>
            <w:tcBorders>
              <w:top w:val="nil"/>
              <w:left w:val="nil"/>
              <w:bottom w:val="single" w:sz="4" w:space="0" w:color="auto"/>
              <w:right w:val="single" w:sz="8" w:space="0" w:color="auto"/>
            </w:tcBorders>
            <w:shd w:val="clear" w:color="000000" w:fill="F2F2F2"/>
            <w:noWrap/>
            <w:vAlign w:val="bottom"/>
            <w:hideMark/>
          </w:tcPr>
          <w:p w14:paraId="4B657A3A"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531</w:t>
            </w:r>
          </w:p>
        </w:tc>
      </w:tr>
      <w:tr w:rsidR="002779DD" w:rsidRPr="002779DD" w14:paraId="4136FC46" w14:textId="77777777" w:rsidTr="002779DD">
        <w:trPr>
          <w:trHeight w:val="300"/>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46CF28C5"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149</w:t>
            </w:r>
          </w:p>
        </w:tc>
        <w:tc>
          <w:tcPr>
            <w:tcW w:w="2700" w:type="dxa"/>
            <w:tcBorders>
              <w:top w:val="nil"/>
              <w:left w:val="nil"/>
              <w:bottom w:val="single" w:sz="4" w:space="0" w:color="auto"/>
              <w:right w:val="single" w:sz="4" w:space="0" w:color="auto"/>
            </w:tcBorders>
            <w:shd w:val="clear" w:color="auto" w:fill="auto"/>
            <w:noWrap/>
            <w:vAlign w:val="bottom"/>
            <w:hideMark/>
          </w:tcPr>
          <w:p w14:paraId="145BD7D3"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532</w:t>
            </w:r>
          </w:p>
        </w:tc>
        <w:tc>
          <w:tcPr>
            <w:tcW w:w="2700" w:type="dxa"/>
            <w:tcBorders>
              <w:top w:val="nil"/>
              <w:left w:val="nil"/>
              <w:bottom w:val="single" w:sz="4" w:space="0" w:color="auto"/>
              <w:right w:val="single" w:sz="8" w:space="0" w:color="auto"/>
            </w:tcBorders>
            <w:shd w:val="clear" w:color="auto" w:fill="auto"/>
            <w:noWrap/>
            <w:vAlign w:val="bottom"/>
            <w:hideMark/>
          </w:tcPr>
          <w:p w14:paraId="22736D5B"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538</w:t>
            </w:r>
          </w:p>
        </w:tc>
      </w:tr>
      <w:tr w:rsidR="002779DD" w:rsidRPr="002779DD" w14:paraId="6CFFE125" w14:textId="77777777" w:rsidTr="002779DD">
        <w:trPr>
          <w:trHeight w:val="315"/>
        </w:trPr>
        <w:tc>
          <w:tcPr>
            <w:tcW w:w="2700" w:type="dxa"/>
            <w:tcBorders>
              <w:top w:val="nil"/>
              <w:left w:val="single" w:sz="8" w:space="0" w:color="auto"/>
              <w:bottom w:val="single" w:sz="8" w:space="0" w:color="auto"/>
              <w:right w:val="single" w:sz="4" w:space="0" w:color="auto"/>
            </w:tcBorders>
            <w:shd w:val="clear" w:color="auto" w:fill="auto"/>
            <w:noWrap/>
            <w:vAlign w:val="center"/>
            <w:hideMark/>
          </w:tcPr>
          <w:p w14:paraId="7578D674"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150</w:t>
            </w:r>
          </w:p>
        </w:tc>
        <w:tc>
          <w:tcPr>
            <w:tcW w:w="2700" w:type="dxa"/>
            <w:tcBorders>
              <w:top w:val="nil"/>
              <w:left w:val="nil"/>
              <w:bottom w:val="single" w:sz="8" w:space="0" w:color="auto"/>
              <w:right w:val="single" w:sz="4" w:space="0" w:color="auto"/>
            </w:tcBorders>
            <w:shd w:val="clear" w:color="auto" w:fill="auto"/>
            <w:noWrap/>
            <w:vAlign w:val="bottom"/>
            <w:hideMark/>
          </w:tcPr>
          <w:p w14:paraId="37C815DB"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539</w:t>
            </w:r>
          </w:p>
        </w:tc>
        <w:tc>
          <w:tcPr>
            <w:tcW w:w="2700" w:type="dxa"/>
            <w:tcBorders>
              <w:top w:val="nil"/>
              <w:left w:val="nil"/>
              <w:bottom w:val="single" w:sz="8" w:space="0" w:color="auto"/>
              <w:right w:val="single" w:sz="8" w:space="0" w:color="auto"/>
            </w:tcBorders>
            <w:shd w:val="clear" w:color="auto" w:fill="auto"/>
            <w:noWrap/>
            <w:vAlign w:val="bottom"/>
            <w:hideMark/>
          </w:tcPr>
          <w:p w14:paraId="11FB33D3"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545</w:t>
            </w:r>
          </w:p>
        </w:tc>
      </w:tr>
    </w:tbl>
    <w:p w14:paraId="2F6D2AD3" w14:textId="77777777" w:rsidR="00E15B55" w:rsidRPr="002779DD" w:rsidRDefault="00E15B55" w:rsidP="002779DD">
      <w:pPr>
        <w:spacing w:after="0"/>
        <w:rPr>
          <w:rFonts w:ascii="Arial" w:hAnsi="Arial" w:cs="Arial"/>
        </w:rPr>
      </w:pPr>
    </w:p>
    <w:p w14:paraId="0A10A72A" w14:textId="77777777" w:rsidR="006229CB" w:rsidRPr="002779DD" w:rsidRDefault="006229CB" w:rsidP="002779DD">
      <w:pPr>
        <w:spacing w:after="0"/>
        <w:rPr>
          <w:rFonts w:ascii="Arial" w:hAnsi="Arial" w:cs="Arial"/>
        </w:rPr>
      </w:pPr>
    </w:p>
    <w:p w14:paraId="3BE9A6D0" w14:textId="77777777" w:rsidR="006229CB" w:rsidRPr="002779DD" w:rsidRDefault="006229CB" w:rsidP="002779DD">
      <w:pPr>
        <w:spacing w:after="0"/>
        <w:rPr>
          <w:rFonts w:ascii="Arial" w:hAnsi="Arial" w:cs="Arial"/>
        </w:rPr>
      </w:pPr>
    </w:p>
    <w:p w14:paraId="0DB14804" w14:textId="77777777" w:rsidR="006229CB" w:rsidRPr="002779DD" w:rsidRDefault="006229CB" w:rsidP="002779DD">
      <w:pPr>
        <w:spacing w:after="0"/>
        <w:rPr>
          <w:rFonts w:ascii="Arial" w:hAnsi="Arial" w:cs="Arial"/>
        </w:rPr>
      </w:pPr>
    </w:p>
    <w:tbl>
      <w:tblPr>
        <w:tblW w:w="8100" w:type="dxa"/>
        <w:tblCellMar>
          <w:left w:w="70" w:type="dxa"/>
          <w:right w:w="70" w:type="dxa"/>
        </w:tblCellMar>
        <w:tblLook w:val="04A0" w:firstRow="1" w:lastRow="0" w:firstColumn="1" w:lastColumn="0" w:noHBand="0" w:noVBand="1"/>
      </w:tblPr>
      <w:tblGrid>
        <w:gridCol w:w="2700"/>
        <w:gridCol w:w="2700"/>
        <w:gridCol w:w="2700"/>
      </w:tblGrid>
      <w:tr w:rsidR="002779DD" w:rsidRPr="002779DD" w14:paraId="43AC345D" w14:textId="77777777" w:rsidTr="002779DD">
        <w:trPr>
          <w:trHeight w:val="405"/>
        </w:trPr>
        <w:tc>
          <w:tcPr>
            <w:tcW w:w="8100" w:type="dxa"/>
            <w:gridSpan w:val="3"/>
            <w:tcBorders>
              <w:top w:val="single" w:sz="8" w:space="0" w:color="auto"/>
              <w:left w:val="single" w:sz="8" w:space="0" w:color="auto"/>
              <w:bottom w:val="single" w:sz="4" w:space="0" w:color="auto"/>
              <w:right w:val="single" w:sz="8" w:space="0" w:color="000000"/>
            </w:tcBorders>
            <w:shd w:val="clear" w:color="000000" w:fill="F2F2F2"/>
            <w:vAlign w:val="center"/>
            <w:hideMark/>
          </w:tcPr>
          <w:p w14:paraId="65247BBF" w14:textId="77777777" w:rsidR="002779DD" w:rsidRPr="002779DD" w:rsidRDefault="002779DD" w:rsidP="002779DD">
            <w:pPr>
              <w:spacing w:after="0" w:line="240" w:lineRule="auto"/>
              <w:jc w:val="center"/>
              <w:rPr>
                <w:rFonts w:ascii="Arial" w:eastAsia="Times New Roman" w:hAnsi="Arial" w:cs="Arial"/>
                <w:b/>
                <w:bCs/>
                <w:color w:val="000000"/>
                <w:sz w:val="32"/>
                <w:szCs w:val="32"/>
                <w:lang w:eastAsia="is-IS"/>
              </w:rPr>
            </w:pPr>
            <w:r w:rsidRPr="002779DD">
              <w:rPr>
                <w:rFonts w:ascii="Arial" w:eastAsia="Times New Roman" w:hAnsi="Arial" w:cs="Arial"/>
                <w:b/>
                <w:bCs/>
                <w:color w:val="000000"/>
                <w:sz w:val="32"/>
                <w:szCs w:val="32"/>
                <w:lang w:eastAsia="is-IS"/>
              </w:rPr>
              <w:t>TENGITAFLA VIÐ STARFSMAT</w:t>
            </w:r>
          </w:p>
        </w:tc>
      </w:tr>
      <w:tr w:rsidR="002779DD" w:rsidRPr="002779DD" w14:paraId="7F87F6B2" w14:textId="77777777" w:rsidTr="002779DD">
        <w:trPr>
          <w:trHeight w:val="300"/>
        </w:trPr>
        <w:tc>
          <w:tcPr>
            <w:tcW w:w="8100" w:type="dxa"/>
            <w:gridSpan w:val="3"/>
            <w:tcBorders>
              <w:top w:val="single" w:sz="4" w:space="0" w:color="auto"/>
              <w:left w:val="single" w:sz="8" w:space="0" w:color="auto"/>
              <w:bottom w:val="single" w:sz="4" w:space="0" w:color="auto"/>
              <w:right w:val="single" w:sz="8" w:space="0" w:color="000000"/>
            </w:tcBorders>
            <w:shd w:val="clear" w:color="000000" w:fill="F2F2F2"/>
            <w:noWrap/>
            <w:vAlign w:val="center"/>
            <w:hideMark/>
          </w:tcPr>
          <w:p w14:paraId="4061B5CB"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Gildir frá 1. maí 2015 til 31. mars 2019</w:t>
            </w:r>
          </w:p>
        </w:tc>
      </w:tr>
      <w:tr w:rsidR="002779DD" w:rsidRPr="002779DD" w14:paraId="062282B8"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vAlign w:val="center"/>
            <w:hideMark/>
          </w:tcPr>
          <w:p w14:paraId="1E101595"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Launaflokkur</w:t>
            </w:r>
          </w:p>
        </w:tc>
        <w:tc>
          <w:tcPr>
            <w:tcW w:w="2700" w:type="dxa"/>
            <w:tcBorders>
              <w:top w:val="nil"/>
              <w:left w:val="nil"/>
              <w:bottom w:val="single" w:sz="4" w:space="0" w:color="auto"/>
              <w:right w:val="single" w:sz="4" w:space="0" w:color="auto"/>
            </w:tcBorders>
            <w:shd w:val="clear" w:color="000000" w:fill="F2F2F2"/>
            <w:vAlign w:val="center"/>
            <w:hideMark/>
          </w:tcPr>
          <w:p w14:paraId="6A18C5F9"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Neðri mörk</w:t>
            </w:r>
          </w:p>
        </w:tc>
        <w:tc>
          <w:tcPr>
            <w:tcW w:w="2700" w:type="dxa"/>
            <w:tcBorders>
              <w:top w:val="nil"/>
              <w:left w:val="nil"/>
              <w:bottom w:val="single" w:sz="4" w:space="0" w:color="auto"/>
              <w:right w:val="single" w:sz="8" w:space="0" w:color="auto"/>
            </w:tcBorders>
            <w:shd w:val="clear" w:color="000000" w:fill="F2F2F2"/>
            <w:vAlign w:val="center"/>
            <w:hideMark/>
          </w:tcPr>
          <w:p w14:paraId="536FE149"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Efri mörk</w:t>
            </w:r>
          </w:p>
        </w:tc>
      </w:tr>
      <w:tr w:rsidR="002779DD" w:rsidRPr="002779DD" w14:paraId="25898BCD"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noWrap/>
            <w:vAlign w:val="center"/>
            <w:hideMark/>
          </w:tcPr>
          <w:p w14:paraId="74FD6E1C"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151</w:t>
            </w:r>
          </w:p>
        </w:tc>
        <w:tc>
          <w:tcPr>
            <w:tcW w:w="2700" w:type="dxa"/>
            <w:tcBorders>
              <w:top w:val="nil"/>
              <w:left w:val="nil"/>
              <w:bottom w:val="single" w:sz="4" w:space="0" w:color="auto"/>
              <w:right w:val="single" w:sz="4" w:space="0" w:color="auto"/>
            </w:tcBorders>
            <w:shd w:val="clear" w:color="000000" w:fill="F2F2F2"/>
            <w:noWrap/>
            <w:vAlign w:val="bottom"/>
            <w:hideMark/>
          </w:tcPr>
          <w:p w14:paraId="39761AE3"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546</w:t>
            </w:r>
          </w:p>
        </w:tc>
        <w:tc>
          <w:tcPr>
            <w:tcW w:w="2700" w:type="dxa"/>
            <w:tcBorders>
              <w:top w:val="nil"/>
              <w:left w:val="nil"/>
              <w:bottom w:val="single" w:sz="4" w:space="0" w:color="auto"/>
              <w:right w:val="single" w:sz="8" w:space="0" w:color="auto"/>
            </w:tcBorders>
            <w:shd w:val="clear" w:color="000000" w:fill="F2F2F2"/>
            <w:noWrap/>
            <w:vAlign w:val="bottom"/>
            <w:hideMark/>
          </w:tcPr>
          <w:p w14:paraId="02F253E8"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552</w:t>
            </w:r>
          </w:p>
        </w:tc>
      </w:tr>
      <w:tr w:rsidR="002779DD" w:rsidRPr="002779DD" w14:paraId="3F4B1D29" w14:textId="77777777" w:rsidTr="002779DD">
        <w:trPr>
          <w:trHeight w:val="300"/>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28C50ADF"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152</w:t>
            </w:r>
          </w:p>
        </w:tc>
        <w:tc>
          <w:tcPr>
            <w:tcW w:w="2700" w:type="dxa"/>
            <w:tcBorders>
              <w:top w:val="nil"/>
              <w:left w:val="nil"/>
              <w:bottom w:val="single" w:sz="4" w:space="0" w:color="auto"/>
              <w:right w:val="single" w:sz="4" w:space="0" w:color="auto"/>
            </w:tcBorders>
            <w:shd w:val="clear" w:color="auto" w:fill="auto"/>
            <w:noWrap/>
            <w:vAlign w:val="bottom"/>
            <w:hideMark/>
          </w:tcPr>
          <w:p w14:paraId="2A3EDDDC"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553</w:t>
            </w:r>
          </w:p>
        </w:tc>
        <w:tc>
          <w:tcPr>
            <w:tcW w:w="2700" w:type="dxa"/>
            <w:tcBorders>
              <w:top w:val="nil"/>
              <w:left w:val="nil"/>
              <w:bottom w:val="single" w:sz="4" w:space="0" w:color="auto"/>
              <w:right w:val="single" w:sz="8" w:space="0" w:color="auto"/>
            </w:tcBorders>
            <w:shd w:val="clear" w:color="auto" w:fill="auto"/>
            <w:noWrap/>
            <w:vAlign w:val="bottom"/>
            <w:hideMark/>
          </w:tcPr>
          <w:p w14:paraId="48D21A63"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559</w:t>
            </w:r>
          </w:p>
        </w:tc>
      </w:tr>
      <w:tr w:rsidR="002779DD" w:rsidRPr="002779DD" w14:paraId="5D10A100"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noWrap/>
            <w:vAlign w:val="bottom"/>
            <w:hideMark/>
          </w:tcPr>
          <w:p w14:paraId="3FAA7587"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153</w:t>
            </w:r>
          </w:p>
        </w:tc>
        <w:tc>
          <w:tcPr>
            <w:tcW w:w="2700" w:type="dxa"/>
            <w:tcBorders>
              <w:top w:val="nil"/>
              <w:left w:val="nil"/>
              <w:bottom w:val="single" w:sz="4" w:space="0" w:color="auto"/>
              <w:right w:val="single" w:sz="4" w:space="0" w:color="auto"/>
            </w:tcBorders>
            <w:shd w:val="clear" w:color="000000" w:fill="F2F2F2"/>
            <w:noWrap/>
            <w:vAlign w:val="bottom"/>
            <w:hideMark/>
          </w:tcPr>
          <w:p w14:paraId="096B8866"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560</w:t>
            </w:r>
          </w:p>
        </w:tc>
        <w:tc>
          <w:tcPr>
            <w:tcW w:w="2700" w:type="dxa"/>
            <w:tcBorders>
              <w:top w:val="nil"/>
              <w:left w:val="nil"/>
              <w:bottom w:val="single" w:sz="4" w:space="0" w:color="auto"/>
              <w:right w:val="single" w:sz="8" w:space="0" w:color="auto"/>
            </w:tcBorders>
            <w:shd w:val="clear" w:color="000000" w:fill="F2F2F2"/>
            <w:noWrap/>
            <w:vAlign w:val="bottom"/>
            <w:hideMark/>
          </w:tcPr>
          <w:p w14:paraId="7D5C680C"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566</w:t>
            </w:r>
          </w:p>
        </w:tc>
      </w:tr>
      <w:tr w:rsidR="002779DD" w:rsidRPr="002779DD" w14:paraId="703B7FB7" w14:textId="77777777" w:rsidTr="002779DD">
        <w:trPr>
          <w:trHeight w:val="300"/>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61FD5497"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154</w:t>
            </w:r>
          </w:p>
        </w:tc>
        <w:tc>
          <w:tcPr>
            <w:tcW w:w="2700" w:type="dxa"/>
            <w:tcBorders>
              <w:top w:val="nil"/>
              <w:left w:val="nil"/>
              <w:bottom w:val="single" w:sz="4" w:space="0" w:color="auto"/>
              <w:right w:val="single" w:sz="4" w:space="0" w:color="auto"/>
            </w:tcBorders>
            <w:shd w:val="clear" w:color="auto" w:fill="auto"/>
            <w:noWrap/>
            <w:vAlign w:val="bottom"/>
            <w:hideMark/>
          </w:tcPr>
          <w:p w14:paraId="4EA30BA8"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567</w:t>
            </w:r>
          </w:p>
        </w:tc>
        <w:tc>
          <w:tcPr>
            <w:tcW w:w="2700" w:type="dxa"/>
            <w:tcBorders>
              <w:top w:val="nil"/>
              <w:left w:val="nil"/>
              <w:bottom w:val="single" w:sz="4" w:space="0" w:color="auto"/>
              <w:right w:val="single" w:sz="8" w:space="0" w:color="auto"/>
            </w:tcBorders>
            <w:shd w:val="clear" w:color="auto" w:fill="auto"/>
            <w:noWrap/>
            <w:vAlign w:val="bottom"/>
            <w:hideMark/>
          </w:tcPr>
          <w:p w14:paraId="60030DF6"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573</w:t>
            </w:r>
          </w:p>
        </w:tc>
      </w:tr>
      <w:tr w:rsidR="002779DD" w:rsidRPr="002779DD" w14:paraId="0E74CC3E"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noWrap/>
            <w:vAlign w:val="bottom"/>
            <w:hideMark/>
          </w:tcPr>
          <w:p w14:paraId="359F7828"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155</w:t>
            </w:r>
          </w:p>
        </w:tc>
        <w:tc>
          <w:tcPr>
            <w:tcW w:w="2700" w:type="dxa"/>
            <w:tcBorders>
              <w:top w:val="nil"/>
              <w:left w:val="nil"/>
              <w:bottom w:val="single" w:sz="4" w:space="0" w:color="auto"/>
              <w:right w:val="single" w:sz="4" w:space="0" w:color="auto"/>
            </w:tcBorders>
            <w:shd w:val="clear" w:color="000000" w:fill="F2F2F2"/>
            <w:noWrap/>
            <w:vAlign w:val="bottom"/>
            <w:hideMark/>
          </w:tcPr>
          <w:p w14:paraId="41D166EE"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574</w:t>
            </w:r>
          </w:p>
        </w:tc>
        <w:tc>
          <w:tcPr>
            <w:tcW w:w="2700" w:type="dxa"/>
            <w:tcBorders>
              <w:top w:val="nil"/>
              <w:left w:val="nil"/>
              <w:bottom w:val="single" w:sz="4" w:space="0" w:color="auto"/>
              <w:right w:val="single" w:sz="8" w:space="0" w:color="auto"/>
            </w:tcBorders>
            <w:shd w:val="clear" w:color="000000" w:fill="F2F2F2"/>
            <w:noWrap/>
            <w:vAlign w:val="bottom"/>
            <w:hideMark/>
          </w:tcPr>
          <w:p w14:paraId="19668E7B"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580</w:t>
            </w:r>
          </w:p>
        </w:tc>
      </w:tr>
      <w:tr w:rsidR="002779DD" w:rsidRPr="002779DD" w14:paraId="45B89E10" w14:textId="77777777" w:rsidTr="002779DD">
        <w:trPr>
          <w:trHeight w:val="300"/>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31CC2BE9"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156</w:t>
            </w:r>
          </w:p>
        </w:tc>
        <w:tc>
          <w:tcPr>
            <w:tcW w:w="2700" w:type="dxa"/>
            <w:tcBorders>
              <w:top w:val="nil"/>
              <w:left w:val="nil"/>
              <w:bottom w:val="single" w:sz="4" w:space="0" w:color="auto"/>
              <w:right w:val="single" w:sz="4" w:space="0" w:color="auto"/>
            </w:tcBorders>
            <w:shd w:val="clear" w:color="auto" w:fill="auto"/>
            <w:noWrap/>
            <w:vAlign w:val="bottom"/>
            <w:hideMark/>
          </w:tcPr>
          <w:p w14:paraId="00BD44C4"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581</w:t>
            </w:r>
          </w:p>
        </w:tc>
        <w:tc>
          <w:tcPr>
            <w:tcW w:w="2700" w:type="dxa"/>
            <w:tcBorders>
              <w:top w:val="nil"/>
              <w:left w:val="nil"/>
              <w:bottom w:val="single" w:sz="4" w:space="0" w:color="auto"/>
              <w:right w:val="single" w:sz="8" w:space="0" w:color="auto"/>
            </w:tcBorders>
            <w:shd w:val="clear" w:color="auto" w:fill="auto"/>
            <w:noWrap/>
            <w:vAlign w:val="bottom"/>
            <w:hideMark/>
          </w:tcPr>
          <w:p w14:paraId="7803D2BD"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587</w:t>
            </w:r>
          </w:p>
        </w:tc>
      </w:tr>
      <w:tr w:rsidR="002779DD" w:rsidRPr="002779DD" w14:paraId="7E8B4F74"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noWrap/>
            <w:vAlign w:val="bottom"/>
            <w:hideMark/>
          </w:tcPr>
          <w:p w14:paraId="5694A580"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lastRenderedPageBreak/>
              <w:t>157</w:t>
            </w:r>
          </w:p>
        </w:tc>
        <w:tc>
          <w:tcPr>
            <w:tcW w:w="2700" w:type="dxa"/>
            <w:tcBorders>
              <w:top w:val="nil"/>
              <w:left w:val="nil"/>
              <w:bottom w:val="single" w:sz="4" w:space="0" w:color="auto"/>
              <w:right w:val="single" w:sz="4" w:space="0" w:color="auto"/>
            </w:tcBorders>
            <w:shd w:val="clear" w:color="000000" w:fill="F2F2F2"/>
            <w:noWrap/>
            <w:vAlign w:val="bottom"/>
            <w:hideMark/>
          </w:tcPr>
          <w:p w14:paraId="1F9E099A"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588</w:t>
            </w:r>
          </w:p>
        </w:tc>
        <w:tc>
          <w:tcPr>
            <w:tcW w:w="2700" w:type="dxa"/>
            <w:tcBorders>
              <w:top w:val="nil"/>
              <w:left w:val="nil"/>
              <w:bottom w:val="single" w:sz="4" w:space="0" w:color="auto"/>
              <w:right w:val="single" w:sz="8" w:space="0" w:color="auto"/>
            </w:tcBorders>
            <w:shd w:val="clear" w:color="000000" w:fill="F2F2F2"/>
            <w:noWrap/>
            <w:vAlign w:val="bottom"/>
            <w:hideMark/>
          </w:tcPr>
          <w:p w14:paraId="0CE31438"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594</w:t>
            </w:r>
          </w:p>
        </w:tc>
      </w:tr>
      <w:tr w:rsidR="002779DD" w:rsidRPr="002779DD" w14:paraId="3DE75D26" w14:textId="77777777" w:rsidTr="002779DD">
        <w:trPr>
          <w:trHeight w:val="300"/>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41740E4D"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158</w:t>
            </w:r>
          </w:p>
        </w:tc>
        <w:tc>
          <w:tcPr>
            <w:tcW w:w="2700" w:type="dxa"/>
            <w:tcBorders>
              <w:top w:val="nil"/>
              <w:left w:val="nil"/>
              <w:bottom w:val="single" w:sz="4" w:space="0" w:color="auto"/>
              <w:right w:val="single" w:sz="4" w:space="0" w:color="auto"/>
            </w:tcBorders>
            <w:shd w:val="clear" w:color="auto" w:fill="auto"/>
            <w:noWrap/>
            <w:vAlign w:val="bottom"/>
            <w:hideMark/>
          </w:tcPr>
          <w:p w14:paraId="1C556EE0"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595</w:t>
            </w:r>
          </w:p>
        </w:tc>
        <w:tc>
          <w:tcPr>
            <w:tcW w:w="2700" w:type="dxa"/>
            <w:tcBorders>
              <w:top w:val="nil"/>
              <w:left w:val="nil"/>
              <w:bottom w:val="single" w:sz="4" w:space="0" w:color="auto"/>
              <w:right w:val="single" w:sz="8" w:space="0" w:color="auto"/>
            </w:tcBorders>
            <w:shd w:val="clear" w:color="auto" w:fill="auto"/>
            <w:noWrap/>
            <w:vAlign w:val="bottom"/>
            <w:hideMark/>
          </w:tcPr>
          <w:p w14:paraId="148B451E"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601</w:t>
            </w:r>
          </w:p>
        </w:tc>
      </w:tr>
      <w:tr w:rsidR="002779DD" w:rsidRPr="002779DD" w14:paraId="3A6236E1"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noWrap/>
            <w:vAlign w:val="bottom"/>
            <w:hideMark/>
          </w:tcPr>
          <w:p w14:paraId="6FED5F0E"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159</w:t>
            </w:r>
          </w:p>
        </w:tc>
        <w:tc>
          <w:tcPr>
            <w:tcW w:w="2700" w:type="dxa"/>
            <w:tcBorders>
              <w:top w:val="nil"/>
              <w:left w:val="nil"/>
              <w:bottom w:val="single" w:sz="4" w:space="0" w:color="auto"/>
              <w:right w:val="single" w:sz="4" w:space="0" w:color="auto"/>
            </w:tcBorders>
            <w:shd w:val="clear" w:color="000000" w:fill="F2F2F2"/>
            <w:noWrap/>
            <w:vAlign w:val="bottom"/>
            <w:hideMark/>
          </w:tcPr>
          <w:p w14:paraId="00649DA4"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602</w:t>
            </w:r>
          </w:p>
        </w:tc>
        <w:tc>
          <w:tcPr>
            <w:tcW w:w="2700" w:type="dxa"/>
            <w:tcBorders>
              <w:top w:val="nil"/>
              <w:left w:val="nil"/>
              <w:bottom w:val="single" w:sz="4" w:space="0" w:color="auto"/>
              <w:right w:val="single" w:sz="8" w:space="0" w:color="auto"/>
            </w:tcBorders>
            <w:shd w:val="clear" w:color="000000" w:fill="F2F2F2"/>
            <w:noWrap/>
            <w:vAlign w:val="bottom"/>
            <w:hideMark/>
          </w:tcPr>
          <w:p w14:paraId="2F00524E"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608</w:t>
            </w:r>
          </w:p>
        </w:tc>
      </w:tr>
      <w:tr w:rsidR="002779DD" w:rsidRPr="002779DD" w14:paraId="082C5818" w14:textId="77777777" w:rsidTr="002779DD">
        <w:trPr>
          <w:trHeight w:val="300"/>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64E034F8"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160</w:t>
            </w:r>
          </w:p>
        </w:tc>
        <w:tc>
          <w:tcPr>
            <w:tcW w:w="2700" w:type="dxa"/>
            <w:tcBorders>
              <w:top w:val="nil"/>
              <w:left w:val="nil"/>
              <w:bottom w:val="single" w:sz="4" w:space="0" w:color="auto"/>
              <w:right w:val="single" w:sz="4" w:space="0" w:color="auto"/>
            </w:tcBorders>
            <w:shd w:val="clear" w:color="auto" w:fill="auto"/>
            <w:noWrap/>
            <w:vAlign w:val="bottom"/>
            <w:hideMark/>
          </w:tcPr>
          <w:p w14:paraId="085D0921"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609</w:t>
            </w:r>
          </w:p>
        </w:tc>
        <w:tc>
          <w:tcPr>
            <w:tcW w:w="2700" w:type="dxa"/>
            <w:tcBorders>
              <w:top w:val="nil"/>
              <w:left w:val="nil"/>
              <w:bottom w:val="single" w:sz="4" w:space="0" w:color="auto"/>
              <w:right w:val="single" w:sz="8" w:space="0" w:color="auto"/>
            </w:tcBorders>
            <w:shd w:val="clear" w:color="auto" w:fill="auto"/>
            <w:noWrap/>
            <w:vAlign w:val="bottom"/>
            <w:hideMark/>
          </w:tcPr>
          <w:p w14:paraId="7433F434"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615</w:t>
            </w:r>
          </w:p>
        </w:tc>
      </w:tr>
      <w:tr w:rsidR="002779DD" w:rsidRPr="002779DD" w14:paraId="696B6302"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noWrap/>
            <w:vAlign w:val="bottom"/>
            <w:hideMark/>
          </w:tcPr>
          <w:p w14:paraId="283C4518"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161</w:t>
            </w:r>
          </w:p>
        </w:tc>
        <w:tc>
          <w:tcPr>
            <w:tcW w:w="2700" w:type="dxa"/>
            <w:tcBorders>
              <w:top w:val="nil"/>
              <w:left w:val="nil"/>
              <w:bottom w:val="single" w:sz="4" w:space="0" w:color="auto"/>
              <w:right w:val="single" w:sz="4" w:space="0" w:color="auto"/>
            </w:tcBorders>
            <w:shd w:val="clear" w:color="000000" w:fill="F2F2F2"/>
            <w:noWrap/>
            <w:vAlign w:val="bottom"/>
            <w:hideMark/>
          </w:tcPr>
          <w:p w14:paraId="2B338249"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616</w:t>
            </w:r>
          </w:p>
        </w:tc>
        <w:tc>
          <w:tcPr>
            <w:tcW w:w="2700" w:type="dxa"/>
            <w:tcBorders>
              <w:top w:val="nil"/>
              <w:left w:val="nil"/>
              <w:bottom w:val="single" w:sz="4" w:space="0" w:color="auto"/>
              <w:right w:val="single" w:sz="8" w:space="0" w:color="auto"/>
            </w:tcBorders>
            <w:shd w:val="clear" w:color="000000" w:fill="F2F2F2"/>
            <w:noWrap/>
            <w:vAlign w:val="bottom"/>
            <w:hideMark/>
          </w:tcPr>
          <w:p w14:paraId="7219F8D1"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622</w:t>
            </w:r>
          </w:p>
        </w:tc>
      </w:tr>
      <w:tr w:rsidR="002779DD" w:rsidRPr="002779DD" w14:paraId="5FA94E95" w14:textId="77777777" w:rsidTr="002779DD">
        <w:trPr>
          <w:trHeight w:val="300"/>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57C231F2"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162</w:t>
            </w:r>
          </w:p>
        </w:tc>
        <w:tc>
          <w:tcPr>
            <w:tcW w:w="2700" w:type="dxa"/>
            <w:tcBorders>
              <w:top w:val="nil"/>
              <w:left w:val="nil"/>
              <w:bottom w:val="single" w:sz="4" w:space="0" w:color="auto"/>
              <w:right w:val="single" w:sz="4" w:space="0" w:color="auto"/>
            </w:tcBorders>
            <w:shd w:val="clear" w:color="auto" w:fill="auto"/>
            <w:noWrap/>
            <w:vAlign w:val="bottom"/>
            <w:hideMark/>
          </w:tcPr>
          <w:p w14:paraId="5002F22C"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623</w:t>
            </w:r>
          </w:p>
        </w:tc>
        <w:tc>
          <w:tcPr>
            <w:tcW w:w="2700" w:type="dxa"/>
            <w:tcBorders>
              <w:top w:val="nil"/>
              <w:left w:val="nil"/>
              <w:bottom w:val="single" w:sz="4" w:space="0" w:color="auto"/>
              <w:right w:val="single" w:sz="8" w:space="0" w:color="auto"/>
            </w:tcBorders>
            <w:shd w:val="clear" w:color="auto" w:fill="auto"/>
            <w:noWrap/>
            <w:vAlign w:val="bottom"/>
            <w:hideMark/>
          </w:tcPr>
          <w:p w14:paraId="1C1152FC"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629</w:t>
            </w:r>
          </w:p>
        </w:tc>
      </w:tr>
      <w:tr w:rsidR="002779DD" w:rsidRPr="002779DD" w14:paraId="3629D434"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noWrap/>
            <w:vAlign w:val="bottom"/>
            <w:hideMark/>
          </w:tcPr>
          <w:p w14:paraId="7D389D71"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163</w:t>
            </w:r>
          </w:p>
        </w:tc>
        <w:tc>
          <w:tcPr>
            <w:tcW w:w="2700" w:type="dxa"/>
            <w:tcBorders>
              <w:top w:val="nil"/>
              <w:left w:val="nil"/>
              <w:bottom w:val="single" w:sz="4" w:space="0" w:color="auto"/>
              <w:right w:val="single" w:sz="4" w:space="0" w:color="auto"/>
            </w:tcBorders>
            <w:shd w:val="clear" w:color="000000" w:fill="F2F2F2"/>
            <w:noWrap/>
            <w:vAlign w:val="bottom"/>
            <w:hideMark/>
          </w:tcPr>
          <w:p w14:paraId="7FFCE6CB"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630</w:t>
            </w:r>
          </w:p>
        </w:tc>
        <w:tc>
          <w:tcPr>
            <w:tcW w:w="2700" w:type="dxa"/>
            <w:tcBorders>
              <w:top w:val="nil"/>
              <w:left w:val="nil"/>
              <w:bottom w:val="single" w:sz="4" w:space="0" w:color="auto"/>
              <w:right w:val="single" w:sz="8" w:space="0" w:color="auto"/>
            </w:tcBorders>
            <w:shd w:val="clear" w:color="000000" w:fill="F2F2F2"/>
            <w:noWrap/>
            <w:vAlign w:val="bottom"/>
            <w:hideMark/>
          </w:tcPr>
          <w:p w14:paraId="242EE592"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636</w:t>
            </w:r>
          </w:p>
        </w:tc>
      </w:tr>
      <w:tr w:rsidR="002779DD" w:rsidRPr="002779DD" w14:paraId="0C8E6FA9" w14:textId="77777777" w:rsidTr="002779DD">
        <w:trPr>
          <w:trHeight w:val="300"/>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7DBE9146"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164</w:t>
            </w:r>
          </w:p>
        </w:tc>
        <w:tc>
          <w:tcPr>
            <w:tcW w:w="2700" w:type="dxa"/>
            <w:tcBorders>
              <w:top w:val="nil"/>
              <w:left w:val="nil"/>
              <w:bottom w:val="single" w:sz="4" w:space="0" w:color="auto"/>
              <w:right w:val="single" w:sz="4" w:space="0" w:color="auto"/>
            </w:tcBorders>
            <w:shd w:val="clear" w:color="auto" w:fill="auto"/>
            <w:noWrap/>
            <w:vAlign w:val="bottom"/>
            <w:hideMark/>
          </w:tcPr>
          <w:p w14:paraId="12D82816"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637</w:t>
            </w:r>
          </w:p>
        </w:tc>
        <w:tc>
          <w:tcPr>
            <w:tcW w:w="2700" w:type="dxa"/>
            <w:tcBorders>
              <w:top w:val="nil"/>
              <w:left w:val="nil"/>
              <w:bottom w:val="single" w:sz="4" w:space="0" w:color="auto"/>
              <w:right w:val="single" w:sz="8" w:space="0" w:color="auto"/>
            </w:tcBorders>
            <w:shd w:val="clear" w:color="auto" w:fill="auto"/>
            <w:noWrap/>
            <w:vAlign w:val="bottom"/>
            <w:hideMark/>
          </w:tcPr>
          <w:p w14:paraId="09869F00"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643</w:t>
            </w:r>
          </w:p>
        </w:tc>
      </w:tr>
      <w:tr w:rsidR="002779DD" w:rsidRPr="002779DD" w14:paraId="53618FCB"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noWrap/>
            <w:vAlign w:val="bottom"/>
            <w:hideMark/>
          </w:tcPr>
          <w:p w14:paraId="4F5E63C3"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165</w:t>
            </w:r>
          </w:p>
        </w:tc>
        <w:tc>
          <w:tcPr>
            <w:tcW w:w="2700" w:type="dxa"/>
            <w:tcBorders>
              <w:top w:val="nil"/>
              <w:left w:val="nil"/>
              <w:bottom w:val="single" w:sz="4" w:space="0" w:color="auto"/>
              <w:right w:val="single" w:sz="4" w:space="0" w:color="auto"/>
            </w:tcBorders>
            <w:shd w:val="clear" w:color="000000" w:fill="F2F2F2"/>
            <w:noWrap/>
            <w:vAlign w:val="bottom"/>
            <w:hideMark/>
          </w:tcPr>
          <w:p w14:paraId="7326009C"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644</w:t>
            </w:r>
          </w:p>
        </w:tc>
        <w:tc>
          <w:tcPr>
            <w:tcW w:w="2700" w:type="dxa"/>
            <w:tcBorders>
              <w:top w:val="nil"/>
              <w:left w:val="nil"/>
              <w:bottom w:val="single" w:sz="4" w:space="0" w:color="auto"/>
              <w:right w:val="single" w:sz="8" w:space="0" w:color="auto"/>
            </w:tcBorders>
            <w:shd w:val="clear" w:color="000000" w:fill="F2F2F2"/>
            <w:noWrap/>
            <w:vAlign w:val="bottom"/>
            <w:hideMark/>
          </w:tcPr>
          <w:p w14:paraId="13F25989"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650</w:t>
            </w:r>
          </w:p>
        </w:tc>
      </w:tr>
      <w:tr w:rsidR="002779DD" w:rsidRPr="002779DD" w14:paraId="5B9F5EEB" w14:textId="77777777" w:rsidTr="002779DD">
        <w:trPr>
          <w:trHeight w:val="300"/>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60D65355"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166</w:t>
            </w:r>
          </w:p>
        </w:tc>
        <w:tc>
          <w:tcPr>
            <w:tcW w:w="2700" w:type="dxa"/>
            <w:tcBorders>
              <w:top w:val="nil"/>
              <w:left w:val="nil"/>
              <w:bottom w:val="single" w:sz="4" w:space="0" w:color="auto"/>
              <w:right w:val="single" w:sz="4" w:space="0" w:color="auto"/>
            </w:tcBorders>
            <w:shd w:val="clear" w:color="auto" w:fill="auto"/>
            <w:noWrap/>
            <w:vAlign w:val="bottom"/>
            <w:hideMark/>
          </w:tcPr>
          <w:p w14:paraId="1947D5FF"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651</w:t>
            </w:r>
          </w:p>
        </w:tc>
        <w:tc>
          <w:tcPr>
            <w:tcW w:w="2700" w:type="dxa"/>
            <w:tcBorders>
              <w:top w:val="nil"/>
              <w:left w:val="nil"/>
              <w:bottom w:val="single" w:sz="4" w:space="0" w:color="auto"/>
              <w:right w:val="single" w:sz="8" w:space="0" w:color="auto"/>
            </w:tcBorders>
            <w:shd w:val="clear" w:color="auto" w:fill="auto"/>
            <w:noWrap/>
            <w:vAlign w:val="bottom"/>
            <w:hideMark/>
          </w:tcPr>
          <w:p w14:paraId="73E9639C"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657</w:t>
            </w:r>
          </w:p>
        </w:tc>
      </w:tr>
      <w:tr w:rsidR="002779DD" w:rsidRPr="002779DD" w14:paraId="68219176"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noWrap/>
            <w:vAlign w:val="bottom"/>
            <w:hideMark/>
          </w:tcPr>
          <w:p w14:paraId="0C0931F8"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167</w:t>
            </w:r>
          </w:p>
        </w:tc>
        <w:tc>
          <w:tcPr>
            <w:tcW w:w="2700" w:type="dxa"/>
            <w:tcBorders>
              <w:top w:val="nil"/>
              <w:left w:val="nil"/>
              <w:bottom w:val="single" w:sz="4" w:space="0" w:color="auto"/>
              <w:right w:val="single" w:sz="4" w:space="0" w:color="auto"/>
            </w:tcBorders>
            <w:shd w:val="clear" w:color="000000" w:fill="F2F2F2"/>
            <w:noWrap/>
            <w:vAlign w:val="bottom"/>
            <w:hideMark/>
          </w:tcPr>
          <w:p w14:paraId="57CEAD57"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658</w:t>
            </w:r>
          </w:p>
        </w:tc>
        <w:tc>
          <w:tcPr>
            <w:tcW w:w="2700" w:type="dxa"/>
            <w:tcBorders>
              <w:top w:val="nil"/>
              <w:left w:val="nil"/>
              <w:bottom w:val="single" w:sz="4" w:space="0" w:color="auto"/>
              <w:right w:val="single" w:sz="8" w:space="0" w:color="auto"/>
            </w:tcBorders>
            <w:shd w:val="clear" w:color="000000" w:fill="F2F2F2"/>
            <w:noWrap/>
            <w:vAlign w:val="bottom"/>
            <w:hideMark/>
          </w:tcPr>
          <w:p w14:paraId="2EDCCFED"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664</w:t>
            </w:r>
          </w:p>
        </w:tc>
      </w:tr>
      <w:tr w:rsidR="002779DD" w:rsidRPr="002779DD" w14:paraId="69721637" w14:textId="77777777" w:rsidTr="002779DD">
        <w:trPr>
          <w:trHeight w:val="300"/>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6AD637F4"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168</w:t>
            </w:r>
          </w:p>
        </w:tc>
        <w:tc>
          <w:tcPr>
            <w:tcW w:w="2700" w:type="dxa"/>
            <w:tcBorders>
              <w:top w:val="nil"/>
              <w:left w:val="nil"/>
              <w:bottom w:val="single" w:sz="4" w:space="0" w:color="auto"/>
              <w:right w:val="single" w:sz="4" w:space="0" w:color="auto"/>
            </w:tcBorders>
            <w:shd w:val="clear" w:color="auto" w:fill="auto"/>
            <w:noWrap/>
            <w:vAlign w:val="bottom"/>
            <w:hideMark/>
          </w:tcPr>
          <w:p w14:paraId="372D6E8C"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665</w:t>
            </w:r>
          </w:p>
        </w:tc>
        <w:tc>
          <w:tcPr>
            <w:tcW w:w="2700" w:type="dxa"/>
            <w:tcBorders>
              <w:top w:val="nil"/>
              <w:left w:val="nil"/>
              <w:bottom w:val="single" w:sz="4" w:space="0" w:color="auto"/>
              <w:right w:val="single" w:sz="8" w:space="0" w:color="auto"/>
            </w:tcBorders>
            <w:shd w:val="clear" w:color="auto" w:fill="auto"/>
            <w:noWrap/>
            <w:vAlign w:val="bottom"/>
            <w:hideMark/>
          </w:tcPr>
          <w:p w14:paraId="64F6C1B4"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671</w:t>
            </w:r>
          </w:p>
        </w:tc>
      </w:tr>
      <w:tr w:rsidR="002779DD" w:rsidRPr="002779DD" w14:paraId="5B6BB3F2"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noWrap/>
            <w:vAlign w:val="bottom"/>
            <w:hideMark/>
          </w:tcPr>
          <w:p w14:paraId="58CB3789"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169</w:t>
            </w:r>
          </w:p>
        </w:tc>
        <w:tc>
          <w:tcPr>
            <w:tcW w:w="2700" w:type="dxa"/>
            <w:tcBorders>
              <w:top w:val="nil"/>
              <w:left w:val="nil"/>
              <w:bottom w:val="single" w:sz="4" w:space="0" w:color="auto"/>
              <w:right w:val="single" w:sz="4" w:space="0" w:color="auto"/>
            </w:tcBorders>
            <w:shd w:val="clear" w:color="000000" w:fill="F2F2F2"/>
            <w:noWrap/>
            <w:vAlign w:val="bottom"/>
            <w:hideMark/>
          </w:tcPr>
          <w:p w14:paraId="071E70C5"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672</w:t>
            </w:r>
          </w:p>
        </w:tc>
        <w:tc>
          <w:tcPr>
            <w:tcW w:w="2700" w:type="dxa"/>
            <w:tcBorders>
              <w:top w:val="nil"/>
              <w:left w:val="nil"/>
              <w:bottom w:val="single" w:sz="4" w:space="0" w:color="auto"/>
              <w:right w:val="single" w:sz="8" w:space="0" w:color="auto"/>
            </w:tcBorders>
            <w:shd w:val="clear" w:color="000000" w:fill="F2F2F2"/>
            <w:noWrap/>
            <w:vAlign w:val="bottom"/>
            <w:hideMark/>
          </w:tcPr>
          <w:p w14:paraId="35D8DB8E"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678</w:t>
            </w:r>
          </w:p>
        </w:tc>
      </w:tr>
      <w:tr w:rsidR="002779DD" w:rsidRPr="002779DD" w14:paraId="4AE2BD07" w14:textId="77777777" w:rsidTr="002779DD">
        <w:trPr>
          <w:trHeight w:val="300"/>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4DE33131"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170</w:t>
            </w:r>
          </w:p>
        </w:tc>
        <w:tc>
          <w:tcPr>
            <w:tcW w:w="2700" w:type="dxa"/>
            <w:tcBorders>
              <w:top w:val="nil"/>
              <w:left w:val="nil"/>
              <w:bottom w:val="single" w:sz="4" w:space="0" w:color="auto"/>
              <w:right w:val="single" w:sz="4" w:space="0" w:color="auto"/>
            </w:tcBorders>
            <w:shd w:val="clear" w:color="auto" w:fill="auto"/>
            <w:noWrap/>
            <w:vAlign w:val="bottom"/>
            <w:hideMark/>
          </w:tcPr>
          <w:p w14:paraId="1FE2FC52"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679</w:t>
            </w:r>
          </w:p>
        </w:tc>
        <w:tc>
          <w:tcPr>
            <w:tcW w:w="2700" w:type="dxa"/>
            <w:tcBorders>
              <w:top w:val="nil"/>
              <w:left w:val="nil"/>
              <w:bottom w:val="single" w:sz="4" w:space="0" w:color="auto"/>
              <w:right w:val="single" w:sz="8" w:space="0" w:color="auto"/>
            </w:tcBorders>
            <w:shd w:val="clear" w:color="auto" w:fill="auto"/>
            <w:noWrap/>
            <w:vAlign w:val="bottom"/>
            <w:hideMark/>
          </w:tcPr>
          <w:p w14:paraId="61F68F42"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685</w:t>
            </w:r>
          </w:p>
        </w:tc>
      </w:tr>
      <w:tr w:rsidR="002779DD" w:rsidRPr="002779DD" w14:paraId="4B93E179"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noWrap/>
            <w:vAlign w:val="bottom"/>
            <w:hideMark/>
          </w:tcPr>
          <w:p w14:paraId="777A9E84"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171</w:t>
            </w:r>
          </w:p>
        </w:tc>
        <w:tc>
          <w:tcPr>
            <w:tcW w:w="2700" w:type="dxa"/>
            <w:tcBorders>
              <w:top w:val="nil"/>
              <w:left w:val="nil"/>
              <w:bottom w:val="single" w:sz="4" w:space="0" w:color="auto"/>
              <w:right w:val="single" w:sz="4" w:space="0" w:color="auto"/>
            </w:tcBorders>
            <w:shd w:val="clear" w:color="000000" w:fill="F2F2F2"/>
            <w:noWrap/>
            <w:vAlign w:val="bottom"/>
            <w:hideMark/>
          </w:tcPr>
          <w:p w14:paraId="36201A27"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686</w:t>
            </w:r>
          </w:p>
        </w:tc>
        <w:tc>
          <w:tcPr>
            <w:tcW w:w="2700" w:type="dxa"/>
            <w:tcBorders>
              <w:top w:val="nil"/>
              <w:left w:val="nil"/>
              <w:bottom w:val="single" w:sz="4" w:space="0" w:color="auto"/>
              <w:right w:val="single" w:sz="8" w:space="0" w:color="auto"/>
            </w:tcBorders>
            <w:shd w:val="clear" w:color="000000" w:fill="F2F2F2"/>
            <w:noWrap/>
            <w:vAlign w:val="bottom"/>
            <w:hideMark/>
          </w:tcPr>
          <w:p w14:paraId="089808BD"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692</w:t>
            </w:r>
          </w:p>
        </w:tc>
      </w:tr>
      <w:tr w:rsidR="002779DD" w:rsidRPr="002779DD" w14:paraId="169BB7EB" w14:textId="77777777" w:rsidTr="002779DD">
        <w:trPr>
          <w:trHeight w:val="300"/>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033DBC3F"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172</w:t>
            </w:r>
          </w:p>
        </w:tc>
        <w:tc>
          <w:tcPr>
            <w:tcW w:w="2700" w:type="dxa"/>
            <w:tcBorders>
              <w:top w:val="nil"/>
              <w:left w:val="nil"/>
              <w:bottom w:val="single" w:sz="4" w:space="0" w:color="auto"/>
              <w:right w:val="single" w:sz="4" w:space="0" w:color="auto"/>
            </w:tcBorders>
            <w:shd w:val="clear" w:color="auto" w:fill="auto"/>
            <w:noWrap/>
            <w:vAlign w:val="bottom"/>
            <w:hideMark/>
          </w:tcPr>
          <w:p w14:paraId="726B75D4"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693</w:t>
            </w:r>
          </w:p>
        </w:tc>
        <w:tc>
          <w:tcPr>
            <w:tcW w:w="2700" w:type="dxa"/>
            <w:tcBorders>
              <w:top w:val="nil"/>
              <w:left w:val="nil"/>
              <w:bottom w:val="single" w:sz="4" w:space="0" w:color="auto"/>
              <w:right w:val="single" w:sz="8" w:space="0" w:color="auto"/>
            </w:tcBorders>
            <w:shd w:val="clear" w:color="auto" w:fill="auto"/>
            <w:noWrap/>
            <w:vAlign w:val="bottom"/>
            <w:hideMark/>
          </w:tcPr>
          <w:p w14:paraId="1F944805"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699</w:t>
            </w:r>
          </w:p>
        </w:tc>
      </w:tr>
      <w:tr w:rsidR="002779DD" w:rsidRPr="002779DD" w14:paraId="2BBD82C2"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noWrap/>
            <w:vAlign w:val="bottom"/>
            <w:hideMark/>
          </w:tcPr>
          <w:p w14:paraId="6EEB6C83"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173</w:t>
            </w:r>
          </w:p>
        </w:tc>
        <w:tc>
          <w:tcPr>
            <w:tcW w:w="2700" w:type="dxa"/>
            <w:tcBorders>
              <w:top w:val="nil"/>
              <w:left w:val="nil"/>
              <w:bottom w:val="single" w:sz="4" w:space="0" w:color="auto"/>
              <w:right w:val="single" w:sz="4" w:space="0" w:color="auto"/>
            </w:tcBorders>
            <w:shd w:val="clear" w:color="000000" w:fill="F2F2F2"/>
            <w:noWrap/>
            <w:vAlign w:val="bottom"/>
            <w:hideMark/>
          </w:tcPr>
          <w:p w14:paraId="58AEDBFE"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700</w:t>
            </w:r>
          </w:p>
        </w:tc>
        <w:tc>
          <w:tcPr>
            <w:tcW w:w="2700" w:type="dxa"/>
            <w:tcBorders>
              <w:top w:val="nil"/>
              <w:left w:val="nil"/>
              <w:bottom w:val="single" w:sz="4" w:space="0" w:color="auto"/>
              <w:right w:val="single" w:sz="8" w:space="0" w:color="auto"/>
            </w:tcBorders>
            <w:shd w:val="clear" w:color="000000" w:fill="F2F2F2"/>
            <w:noWrap/>
            <w:vAlign w:val="bottom"/>
            <w:hideMark/>
          </w:tcPr>
          <w:p w14:paraId="473A8999"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706</w:t>
            </w:r>
          </w:p>
        </w:tc>
      </w:tr>
      <w:tr w:rsidR="002779DD" w:rsidRPr="002779DD" w14:paraId="2606E059" w14:textId="77777777" w:rsidTr="002779DD">
        <w:trPr>
          <w:trHeight w:val="300"/>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204E0D97"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174</w:t>
            </w:r>
          </w:p>
        </w:tc>
        <w:tc>
          <w:tcPr>
            <w:tcW w:w="2700" w:type="dxa"/>
            <w:tcBorders>
              <w:top w:val="nil"/>
              <w:left w:val="nil"/>
              <w:bottom w:val="single" w:sz="4" w:space="0" w:color="auto"/>
              <w:right w:val="single" w:sz="4" w:space="0" w:color="auto"/>
            </w:tcBorders>
            <w:shd w:val="clear" w:color="auto" w:fill="auto"/>
            <w:noWrap/>
            <w:vAlign w:val="bottom"/>
            <w:hideMark/>
          </w:tcPr>
          <w:p w14:paraId="6D6C2DC6"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707</w:t>
            </w:r>
          </w:p>
        </w:tc>
        <w:tc>
          <w:tcPr>
            <w:tcW w:w="2700" w:type="dxa"/>
            <w:tcBorders>
              <w:top w:val="nil"/>
              <w:left w:val="nil"/>
              <w:bottom w:val="single" w:sz="4" w:space="0" w:color="auto"/>
              <w:right w:val="single" w:sz="8" w:space="0" w:color="auto"/>
            </w:tcBorders>
            <w:shd w:val="clear" w:color="auto" w:fill="auto"/>
            <w:noWrap/>
            <w:vAlign w:val="bottom"/>
            <w:hideMark/>
          </w:tcPr>
          <w:p w14:paraId="6A24EF8D"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713</w:t>
            </w:r>
          </w:p>
        </w:tc>
      </w:tr>
      <w:tr w:rsidR="002779DD" w:rsidRPr="002779DD" w14:paraId="041B1FAB"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noWrap/>
            <w:vAlign w:val="bottom"/>
            <w:hideMark/>
          </w:tcPr>
          <w:p w14:paraId="70D96DED"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175</w:t>
            </w:r>
          </w:p>
        </w:tc>
        <w:tc>
          <w:tcPr>
            <w:tcW w:w="2700" w:type="dxa"/>
            <w:tcBorders>
              <w:top w:val="nil"/>
              <w:left w:val="nil"/>
              <w:bottom w:val="single" w:sz="4" w:space="0" w:color="auto"/>
              <w:right w:val="single" w:sz="4" w:space="0" w:color="auto"/>
            </w:tcBorders>
            <w:shd w:val="clear" w:color="000000" w:fill="F2F2F2"/>
            <w:noWrap/>
            <w:vAlign w:val="bottom"/>
            <w:hideMark/>
          </w:tcPr>
          <w:p w14:paraId="605B14C2"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714</w:t>
            </w:r>
          </w:p>
        </w:tc>
        <w:tc>
          <w:tcPr>
            <w:tcW w:w="2700" w:type="dxa"/>
            <w:tcBorders>
              <w:top w:val="nil"/>
              <w:left w:val="nil"/>
              <w:bottom w:val="single" w:sz="4" w:space="0" w:color="auto"/>
              <w:right w:val="single" w:sz="8" w:space="0" w:color="auto"/>
            </w:tcBorders>
            <w:shd w:val="clear" w:color="000000" w:fill="F2F2F2"/>
            <w:noWrap/>
            <w:vAlign w:val="bottom"/>
            <w:hideMark/>
          </w:tcPr>
          <w:p w14:paraId="21383377"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720</w:t>
            </w:r>
          </w:p>
        </w:tc>
      </w:tr>
      <w:tr w:rsidR="002779DD" w:rsidRPr="002779DD" w14:paraId="2AB12611" w14:textId="77777777" w:rsidTr="002779DD">
        <w:trPr>
          <w:trHeight w:val="300"/>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1F9AA8E2"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176</w:t>
            </w:r>
          </w:p>
        </w:tc>
        <w:tc>
          <w:tcPr>
            <w:tcW w:w="2700" w:type="dxa"/>
            <w:tcBorders>
              <w:top w:val="nil"/>
              <w:left w:val="nil"/>
              <w:bottom w:val="single" w:sz="4" w:space="0" w:color="auto"/>
              <w:right w:val="single" w:sz="4" w:space="0" w:color="auto"/>
            </w:tcBorders>
            <w:shd w:val="clear" w:color="auto" w:fill="auto"/>
            <w:noWrap/>
            <w:vAlign w:val="bottom"/>
            <w:hideMark/>
          </w:tcPr>
          <w:p w14:paraId="0B4D9DB4"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721</w:t>
            </w:r>
          </w:p>
        </w:tc>
        <w:tc>
          <w:tcPr>
            <w:tcW w:w="2700" w:type="dxa"/>
            <w:tcBorders>
              <w:top w:val="nil"/>
              <w:left w:val="nil"/>
              <w:bottom w:val="single" w:sz="4" w:space="0" w:color="auto"/>
              <w:right w:val="single" w:sz="8" w:space="0" w:color="auto"/>
            </w:tcBorders>
            <w:shd w:val="clear" w:color="auto" w:fill="auto"/>
            <w:noWrap/>
            <w:vAlign w:val="bottom"/>
            <w:hideMark/>
          </w:tcPr>
          <w:p w14:paraId="3BA7AD53"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727</w:t>
            </w:r>
          </w:p>
        </w:tc>
      </w:tr>
      <w:tr w:rsidR="002779DD" w:rsidRPr="002779DD" w14:paraId="7E889031"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noWrap/>
            <w:vAlign w:val="bottom"/>
            <w:hideMark/>
          </w:tcPr>
          <w:p w14:paraId="690E16A4"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177</w:t>
            </w:r>
          </w:p>
        </w:tc>
        <w:tc>
          <w:tcPr>
            <w:tcW w:w="2700" w:type="dxa"/>
            <w:tcBorders>
              <w:top w:val="nil"/>
              <w:left w:val="nil"/>
              <w:bottom w:val="single" w:sz="4" w:space="0" w:color="auto"/>
              <w:right w:val="single" w:sz="4" w:space="0" w:color="auto"/>
            </w:tcBorders>
            <w:shd w:val="clear" w:color="000000" w:fill="F2F2F2"/>
            <w:noWrap/>
            <w:vAlign w:val="bottom"/>
            <w:hideMark/>
          </w:tcPr>
          <w:p w14:paraId="5C8781D2"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728</w:t>
            </w:r>
          </w:p>
        </w:tc>
        <w:tc>
          <w:tcPr>
            <w:tcW w:w="2700" w:type="dxa"/>
            <w:tcBorders>
              <w:top w:val="nil"/>
              <w:left w:val="nil"/>
              <w:bottom w:val="single" w:sz="4" w:space="0" w:color="auto"/>
              <w:right w:val="single" w:sz="8" w:space="0" w:color="auto"/>
            </w:tcBorders>
            <w:shd w:val="clear" w:color="000000" w:fill="F2F2F2"/>
            <w:noWrap/>
            <w:vAlign w:val="bottom"/>
            <w:hideMark/>
          </w:tcPr>
          <w:p w14:paraId="558C32E0"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734</w:t>
            </w:r>
          </w:p>
        </w:tc>
      </w:tr>
      <w:tr w:rsidR="002779DD" w:rsidRPr="002779DD" w14:paraId="7E6D4DC4" w14:textId="77777777" w:rsidTr="002779DD">
        <w:trPr>
          <w:trHeight w:val="300"/>
        </w:trPr>
        <w:tc>
          <w:tcPr>
            <w:tcW w:w="2700" w:type="dxa"/>
            <w:tcBorders>
              <w:top w:val="nil"/>
              <w:left w:val="single" w:sz="8" w:space="0" w:color="auto"/>
              <w:bottom w:val="single" w:sz="4" w:space="0" w:color="auto"/>
              <w:right w:val="single" w:sz="4" w:space="0" w:color="auto"/>
            </w:tcBorders>
            <w:shd w:val="clear" w:color="auto" w:fill="auto"/>
            <w:noWrap/>
            <w:vAlign w:val="center"/>
            <w:hideMark/>
          </w:tcPr>
          <w:p w14:paraId="58109951"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178</w:t>
            </w:r>
          </w:p>
        </w:tc>
        <w:tc>
          <w:tcPr>
            <w:tcW w:w="2700" w:type="dxa"/>
            <w:tcBorders>
              <w:top w:val="nil"/>
              <w:left w:val="nil"/>
              <w:bottom w:val="single" w:sz="4" w:space="0" w:color="auto"/>
              <w:right w:val="single" w:sz="4" w:space="0" w:color="auto"/>
            </w:tcBorders>
            <w:shd w:val="clear" w:color="auto" w:fill="auto"/>
            <w:noWrap/>
            <w:vAlign w:val="bottom"/>
            <w:hideMark/>
          </w:tcPr>
          <w:p w14:paraId="0FD69976"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735</w:t>
            </w:r>
          </w:p>
        </w:tc>
        <w:tc>
          <w:tcPr>
            <w:tcW w:w="2700" w:type="dxa"/>
            <w:tcBorders>
              <w:top w:val="nil"/>
              <w:left w:val="nil"/>
              <w:bottom w:val="single" w:sz="4" w:space="0" w:color="auto"/>
              <w:right w:val="single" w:sz="8" w:space="0" w:color="auto"/>
            </w:tcBorders>
            <w:shd w:val="clear" w:color="auto" w:fill="auto"/>
            <w:noWrap/>
            <w:vAlign w:val="bottom"/>
            <w:hideMark/>
          </w:tcPr>
          <w:p w14:paraId="36C9FFF6"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741</w:t>
            </w:r>
          </w:p>
        </w:tc>
      </w:tr>
      <w:tr w:rsidR="002779DD" w:rsidRPr="002779DD" w14:paraId="63BA9FB6" w14:textId="77777777" w:rsidTr="002779DD">
        <w:trPr>
          <w:trHeight w:val="300"/>
        </w:trPr>
        <w:tc>
          <w:tcPr>
            <w:tcW w:w="2700" w:type="dxa"/>
            <w:tcBorders>
              <w:top w:val="nil"/>
              <w:left w:val="single" w:sz="8" w:space="0" w:color="auto"/>
              <w:bottom w:val="single" w:sz="4" w:space="0" w:color="auto"/>
              <w:right w:val="single" w:sz="4" w:space="0" w:color="auto"/>
            </w:tcBorders>
            <w:shd w:val="clear" w:color="000000" w:fill="F2F2F2"/>
            <w:noWrap/>
            <w:vAlign w:val="bottom"/>
            <w:hideMark/>
          </w:tcPr>
          <w:p w14:paraId="424D4A65"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179</w:t>
            </w:r>
          </w:p>
        </w:tc>
        <w:tc>
          <w:tcPr>
            <w:tcW w:w="2700" w:type="dxa"/>
            <w:tcBorders>
              <w:top w:val="nil"/>
              <w:left w:val="nil"/>
              <w:bottom w:val="single" w:sz="4" w:space="0" w:color="auto"/>
              <w:right w:val="single" w:sz="4" w:space="0" w:color="auto"/>
            </w:tcBorders>
            <w:shd w:val="clear" w:color="000000" w:fill="F2F2F2"/>
            <w:noWrap/>
            <w:vAlign w:val="bottom"/>
            <w:hideMark/>
          </w:tcPr>
          <w:p w14:paraId="2A2BD7A4"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742</w:t>
            </w:r>
          </w:p>
        </w:tc>
        <w:tc>
          <w:tcPr>
            <w:tcW w:w="2700" w:type="dxa"/>
            <w:tcBorders>
              <w:top w:val="nil"/>
              <w:left w:val="nil"/>
              <w:bottom w:val="single" w:sz="4" w:space="0" w:color="auto"/>
              <w:right w:val="single" w:sz="8" w:space="0" w:color="auto"/>
            </w:tcBorders>
            <w:shd w:val="clear" w:color="000000" w:fill="F2F2F2"/>
            <w:noWrap/>
            <w:vAlign w:val="bottom"/>
            <w:hideMark/>
          </w:tcPr>
          <w:p w14:paraId="6EFC64F9"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748</w:t>
            </w:r>
          </w:p>
        </w:tc>
      </w:tr>
      <w:tr w:rsidR="002779DD" w:rsidRPr="002779DD" w14:paraId="33698585" w14:textId="77777777" w:rsidTr="002779DD">
        <w:trPr>
          <w:trHeight w:val="315"/>
        </w:trPr>
        <w:tc>
          <w:tcPr>
            <w:tcW w:w="2700" w:type="dxa"/>
            <w:tcBorders>
              <w:top w:val="nil"/>
              <w:left w:val="single" w:sz="8" w:space="0" w:color="auto"/>
              <w:bottom w:val="single" w:sz="8" w:space="0" w:color="auto"/>
              <w:right w:val="single" w:sz="4" w:space="0" w:color="auto"/>
            </w:tcBorders>
            <w:shd w:val="clear" w:color="auto" w:fill="auto"/>
            <w:noWrap/>
            <w:vAlign w:val="center"/>
            <w:hideMark/>
          </w:tcPr>
          <w:p w14:paraId="098E01AE" w14:textId="77777777" w:rsidR="002779DD" w:rsidRPr="002779DD" w:rsidRDefault="002779DD" w:rsidP="002779DD">
            <w:pPr>
              <w:spacing w:after="0" w:line="240" w:lineRule="auto"/>
              <w:jc w:val="center"/>
              <w:rPr>
                <w:rFonts w:ascii="Arial" w:eastAsia="Times New Roman" w:hAnsi="Arial" w:cs="Arial"/>
                <w:b/>
                <w:bCs/>
                <w:color w:val="000000"/>
                <w:sz w:val="20"/>
                <w:szCs w:val="20"/>
                <w:lang w:eastAsia="is-IS"/>
              </w:rPr>
            </w:pPr>
            <w:r w:rsidRPr="002779DD">
              <w:rPr>
                <w:rFonts w:ascii="Arial" w:eastAsia="Times New Roman" w:hAnsi="Arial" w:cs="Arial"/>
                <w:b/>
                <w:bCs/>
                <w:color w:val="000000"/>
                <w:sz w:val="20"/>
                <w:szCs w:val="20"/>
                <w:lang w:eastAsia="is-IS"/>
              </w:rPr>
              <w:t>180</w:t>
            </w:r>
          </w:p>
        </w:tc>
        <w:tc>
          <w:tcPr>
            <w:tcW w:w="2700" w:type="dxa"/>
            <w:tcBorders>
              <w:top w:val="nil"/>
              <w:left w:val="nil"/>
              <w:bottom w:val="single" w:sz="8" w:space="0" w:color="auto"/>
              <w:right w:val="single" w:sz="4" w:space="0" w:color="auto"/>
            </w:tcBorders>
            <w:shd w:val="clear" w:color="auto" w:fill="auto"/>
            <w:noWrap/>
            <w:vAlign w:val="bottom"/>
            <w:hideMark/>
          </w:tcPr>
          <w:p w14:paraId="27E32DA7"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749</w:t>
            </w:r>
          </w:p>
        </w:tc>
        <w:tc>
          <w:tcPr>
            <w:tcW w:w="2700" w:type="dxa"/>
            <w:tcBorders>
              <w:top w:val="nil"/>
              <w:left w:val="nil"/>
              <w:bottom w:val="single" w:sz="8" w:space="0" w:color="auto"/>
              <w:right w:val="single" w:sz="8" w:space="0" w:color="auto"/>
            </w:tcBorders>
            <w:shd w:val="clear" w:color="auto" w:fill="auto"/>
            <w:noWrap/>
            <w:vAlign w:val="bottom"/>
            <w:hideMark/>
          </w:tcPr>
          <w:p w14:paraId="515B3769" w14:textId="77777777" w:rsidR="002779DD" w:rsidRPr="002779DD" w:rsidRDefault="002779DD" w:rsidP="002779DD">
            <w:pPr>
              <w:spacing w:after="0" w:line="240" w:lineRule="auto"/>
              <w:jc w:val="center"/>
              <w:rPr>
                <w:rFonts w:ascii="Calibri" w:eastAsia="Times New Roman" w:hAnsi="Calibri" w:cs="Times New Roman"/>
                <w:b/>
                <w:bCs/>
                <w:color w:val="000000"/>
                <w:lang w:eastAsia="is-IS"/>
              </w:rPr>
            </w:pPr>
            <w:r w:rsidRPr="002779DD">
              <w:rPr>
                <w:rFonts w:ascii="Calibri" w:eastAsia="Times New Roman" w:hAnsi="Calibri" w:cs="Times New Roman"/>
                <w:b/>
                <w:bCs/>
                <w:color w:val="000000"/>
                <w:lang w:eastAsia="is-IS"/>
              </w:rPr>
              <w:t>755</w:t>
            </w:r>
          </w:p>
        </w:tc>
      </w:tr>
    </w:tbl>
    <w:p w14:paraId="72341901" w14:textId="77777777" w:rsidR="006229CB" w:rsidRPr="002779DD" w:rsidRDefault="006229CB" w:rsidP="002779DD">
      <w:pPr>
        <w:spacing w:after="0"/>
        <w:rPr>
          <w:rFonts w:ascii="Arial" w:hAnsi="Arial" w:cs="Arial"/>
        </w:rPr>
      </w:pPr>
    </w:p>
    <w:p w14:paraId="53B02576" w14:textId="77777777" w:rsidR="006229CB" w:rsidRDefault="006229CB" w:rsidP="002779DD">
      <w:pPr>
        <w:spacing w:after="0"/>
        <w:rPr>
          <w:rFonts w:ascii="Arial" w:hAnsi="Arial" w:cs="Arial"/>
        </w:rPr>
      </w:pPr>
    </w:p>
    <w:p w14:paraId="279A0180" w14:textId="77777777" w:rsidR="00AF2D73" w:rsidRDefault="00AF2D73" w:rsidP="002779DD">
      <w:pPr>
        <w:spacing w:after="0"/>
        <w:rPr>
          <w:rFonts w:ascii="Arial" w:hAnsi="Arial" w:cs="Arial"/>
        </w:rPr>
      </w:pPr>
    </w:p>
    <w:p w14:paraId="5A3858F9" w14:textId="77777777" w:rsidR="00AF2D73" w:rsidRDefault="00AF2D73" w:rsidP="002779DD">
      <w:pPr>
        <w:spacing w:after="0"/>
        <w:rPr>
          <w:rFonts w:ascii="Arial" w:hAnsi="Arial" w:cs="Arial"/>
        </w:rPr>
      </w:pPr>
    </w:p>
    <w:p w14:paraId="3EBA419E" w14:textId="77777777" w:rsidR="00AF2D73" w:rsidRDefault="00AF2D73" w:rsidP="002779DD">
      <w:pPr>
        <w:spacing w:after="0"/>
        <w:rPr>
          <w:rFonts w:ascii="Arial" w:hAnsi="Arial" w:cs="Arial"/>
        </w:rPr>
      </w:pPr>
    </w:p>
    <w:p w14:paraId="0A74193A" w14:textId="77777777" w:rsidR="00AF2D73" w:rsidRDefault="00AF2D73" w:rsidP="002779DD">
      <w:pPr>
        <w:spacing w:after="0"/>
        <w:rPr>
          <w:rFonts w:ascii="Arial" w:hAnsi="Arial" w:cs="Arial"/>
        </w:rPr>
      </w:pPr>
    </w:p>
    <w:p w14:paraId="22F87CD8" w14:textId="77777777" w:rsidR="00AF2D73" w:rsidRDefault="00AF2D73" w:rsidP="002779DD">
      <w:pPr>
        <w:spacing w:after="0"/>
        <w:rPr>
          <w:rFonts w:ascii="Arial" w:hAnsi="Arial" w:cs="Arial"/>
        </w:rPr>
      </w:pPr>
    </w:p>
    <w:p w14:paraId="31DA3BD8" w14:textId="77777777" w:rsidR="00AF2D73" w:rsidRDefault="00AF2D73" w:rsidP="002779DD">
      <w:pPr>
        <w:spacing w:after="0"/>
        <w:rPr>
          <w:rFonts w:ascii="Arial" w:hAnsi="Arial" w:cs="Arial"/>
        </w:rPr>
      </w:pPr>
    </w:p>
    <w:p w14:paraId="1C368AFD" w14:textId="77777777" w:rsidR="00AF2D73" w:rsidRDefault="00AF2D73" w:rsidP="002779DD">
      <w:pPr>
        <w:spacing w:after="0"/>
        <w:rPr>
          <w:rFonts w:ascii="Arial" w:hAnsi="Arial" w:cs="Arial"/>
        </w:rPr>
      </w:pPr>
    </w:p>
    <w:p w14:paraId="737EC441" w14:textId="77777777" w:rsidR="00AF2D73" w:rsidRDefault="00AF2D73">
      <w:pPr>
        <w:spacing w:after="160" w:line="259" w:lineRule="auto"/>
        <w:rPr>
          <w:rFonts w:ascii="Arial" w:hAnsi="Arial" w:cs="Arial"/>
        </w:rPr>
      </w:pPr>
      <w:r>
        <w:rPr>
          <w:rFonts w:ascii="Arial" w:hAnsi="Arial" w:cs="Arial"/>
        </w:rPr>
        <w:br w:type="page"/>
      </w:r>
    </w:p>
    <w:p w14:paraId="613BE23B" w14:textId="77777777" w:rsidR="00AF2D73" w:rsidRDefault="00AF2D73" w:rsidP="00AF2D73">
      <w:pPr>
        <w:pStyle w:val="Heading1"/>
        <w:numPr>
          <w:ilvl w:val="0"/>
          <w:numId w:val="0"/>
        </w:numPr>
        <w:ind w:left="357" w:hanging="357"/>
      </w:pPr>
      <w:bookmarkStart w:id="47" w:name="_Toc440032506"/>
      <w:r>
        <w:lastRenderedPageBreak/>
        <w:t>Fylgiskjal III:  rammasamkomulag milli aðila Vinnumarkaðar</w:t>
      </w:r>
      <w:bookmarkEnd w:id="47"/>
    </w:p>
    <w:p w14:paraId="5162CB92" w14:textId="77777777" w:rsidR="008B5279" w:rsidRPr="008B5279" w:rsidRDefault="008B5279" w:rsidP="00AF2D73">
      <w:pPr>
        <w:autoSpaceDE w:val="0"/>
        <w:autoSpaceDN w:val="0"/>
        <w:adjustRightInd w:val="0"/>
        <w:spacing w:after="0" w:line="240" w:lineRule="auto"/>
        <w:rPr>
          <w:rFonts w:ascii="Calibri" w:hAnsi="Calibri" w:cs="Calibri"/>
          <w:bCs/>
          <w:color w:val="000000"/>
        </w:rPr>
      </w:pPr>
    </w:p>
    <w:p w14:paraId="56288D95" w14:textId="77777777" w:rsidR="008B5279" w:rsidRPr="008B5279" w:rsidRDefault="008B5279" w:rsidP="008B5279">
      <w:pPr>
        <w:autoSpaceDE w:val="0"/>
        <w:autoSpaceDN w:val="0"/>
        <w:adjustRightInd w:val="0"/>
        <w:spacing w:after="0" w:line="240" w:lineRule="auto"/>
        <w:rPr>
          <w:rFonts w:ascii="Calibri" w:hAnsi="Calibri" w:cs="Calibri"/>
          <w:color w:val="000000"/>
        </w:rPr>
      </w:pPr>
      <w:r w:rsidRPr="008B5279">
        <w:rPr>
          <w:rFonts w:ascii="Calibri" w:hAnsi="Calibri" w:cs="Calibri"/>
          <w:b/>
          <w:bCs/>
          <w:color w:val="000000"/>
        </w:rPr>
        <w:t xml:space="preserve">Rammasamkomulag milli aðila vinnumarkaðar </w:t>
      </w:r>
    </w:p>
    <w:p w14:paraId="6CCC7C65" w14:textId="77777777" w:rsidR="008B5279" w:rsidRDefault="008B5279" w:rsidP="008B5279">
      <w:pPr>
        <w:autoSpaceDE w:val="0"/>
        <w:autoSpaceDN w:val="0"/>
        <w:adjustRightInd w:val="0"/>
        <w:spacing w:after="0" w:line="240" w:lineRule="auto"/>
        <w:rPr>
          <w:rFonts w:ascii="Calibri" w:hAnsi="Calibri" w:cs="Calibri"/>
          <w:color w:val="000000"/>
        </w:rPr>
      </w:pPr>
      <w:r w:rsidRPr="008B5279">
        <w:rPr>
          <w:rFonts w:ascii="Calibri" w:hAnsi="Calibri" w:cs="Calibri"/>
          <w:color w:val="000000"/>
        </w:rPr>
        <w:t xml:space="preserve">Með samkomulagi þessu er lagður grunnur að meiri sátt á vinnumarkaði með breyttum og bættum vinnubrögðum við gerð kjarasamninga. Markmiðið er að auka kaupmátt við efnahagslegan og félagslegan stöðugleika á grundvelli lágrar verðbólgu, stöðugs gengis og lægra vaxtastigs. Þar leikur vinnumarkaðurinn stórt hlutverk í samspili við stjórn opinberra fjármála og peningamála. </w:t>
      </w:r>
    </w:p>
    <w:p w14:paraId="7BCD24C6" w14:textId="77777777" w:rsidR="008B5279" w:rsidRPr="008B5279" w:rsidRDefault="008B5279" w:rsidP="008B5279">
      <w:pPr>
        <w:autoSpaceDE w:val="0"/>
        <w:autoSpaceDN w:val="0"/>
        <w:adjustRightInd w:val="0"/>
        <w:spacing w:after="0" w:line="240" w:lineRule="auto"/>
        <w:rPr>
          <w:rFonts w:ascii="Calibri" w:hAnsi="Calibri" w:cs="Calibri"/>
          <w:color w:val="000000"/>
        </w:rPr>
      </w:pPr>
    </w:p>
    <w:p w14:paraId="0808CA53" w14:textId="77777777" w:rsidR="008B5279" w:rsidRPr="008B5279" w:rsidRDefault="008B5279" w:rsidP="00C926BA">
      <w:pPr>
        <w:autoSpaceDE w:val="0"/>
        <w:autoSpaceDN w:val="0"/>
        <w:adjustRightInd w:val="0"/>
        <w:spacing w:after="0" w:line="240" w:lineRule="auto"/>
        <w:ind w:left="284"/>
        <w:rPr>
          <w:rFonts w:ascii="Calibri" w:hAnsi="Calibri" w:cs="Calibri"/>
          <w:color w:val="000000"/>
        </w:rPr>
      </w:pPr>
      <w:r w:rsidRPr="008B5279">
        <w:rPr>
          <w:rFonts w:ascii="Calibri" w:hAnsi="Calibri" w:cs="Calibri"/>
          <w:b/>
          <w:bCs/>
          <w:color w:val="000000"/>
        </w:rPr>
        <w:t xml:space="preserve">1. Stofnun Þjóðhagsráðs </w:t>
      </w:r>
    </w:p>
    <w:p w14:paraId="54469882" w14:textId="77777777" w:rsidR="008B5279" w:rsidRDefault="008B5279" w:rsidP="00C926BA">
      <w:pPr>
        <w:autoSpaceDE w:val="0"/>
        <w:autoSpaceDN w:val="0"/>
        <w:adjustRightInd w:val="0"/>
        <w:spacing w:after="60" w:line="240" w:lineRule="auto"/>
        <w:ind w:left="284"/>
        <w:rPr>
          <w:rFonts w:ascii="Calibri" w:hAnsi="Calibri" w:cs="Calibri"/>
          <w:color w:val="000000"/>
        </w:rPr>
      </w:pPr>
      <w:r w:rsidRPr="008B5279">
        <w:rPr>
          <w:rFonts w:ascii="Calibri" w:hAnsi="Calibri" w:cs="Calibri"/>
          <w:color w:val="000000"/>
        </w:rPr>
        <w:t xml:space="preserve">Þjóðhagsráð verði stofnað en hlutverk þess verður að greina stöðuna í efnahagsmálum og ræða samhengi ríkisfjármála, peningastefnu og vinnumarkaðar í tengslum við helstu viðfangsefni hagstjórnar hverju sinni. </w:t>
      </w:r>
    </w:p>
    <w:p w14:paraId="3355A292" w14:textId="77777777" w:rsidR="008B5279" w:rsidRPr="008B5279" w:rsidRDefault="008B5279" w:rsidP="00C926BA">
      <w:pPr>
        <w:autoSpaceDE w:val="0"/>
        <w:autoSpaceDN w:val="0"/>
        <w:adjustRightInd w:val="0"/>
        <w:spacing w:after="0" w:line="240" w:lineRule="auto"/>
        <w:ind w:left="284"/>
        <w:rPr>
          <w:rFonts w:ascii="Calibri" w:hAnsi="Calibri" w:cs="Calibri"/>
          <w:color w:val="000000"/>
        </w:rPr>
      </w:pPr>
    </w:p>
    <w:p w14:paraId="774A91BA" w14:textId="77777777" w:rsidR="008B5279" w:rsidRPr="008B5279" w:rsidRDefault="008B5279" w:rsidP="00C926BA">
      <w:pPr>
        <w:autoSpaceDE w:val="0"/>
        <w:autoSpaceDN w:val="0"/>
        <w:adjustRightInd w:val="0"/>
        <w:spacing w:after="0" w:line="240" w:lineRule="auto"/>
        <w:ind w:left="284"/>
        <w:rPr>
          <w:rFonts w:ascii="Calibri" w:hAnsi="Calibri" w:cs="Calibri"/>
          <w:color w:val="000000"/>
        </w:rPr>
      </w:pPr>
      <w:r w:rsidRPr="008B5279">
        <w:rPr>
          <w:rFonts w:ascii="Calibri" w:hAnsi="Calibri" w:cs="Calibri"/>
          <w:b/>
          <w:bCs/>
          <w:color w:val="000000"/>
        </w:rPr>
        <w:t xml:space="preserve">2. Sameiginleg launastefna til ársloka 2018 </w:t>
      </w:r>
    </w:p>
    <w:p w14:paraId="02C592D9" w14:textId="77777777" w:rsidR="008B5279" w:rsidRPr="008B5279" w:rsidRDefault="008B5279" w:rsidP="00C926BA">
      <w:pPr>
        <w:autoSpaceDE w:val="0"/>
        <w:autoSpaceDN w:val="0"/>
        <w:adjustRightInd w:val="0"/>
        <w:spacing w:after="60" w:line="240" w:lineRule="auto"/>
        <w:ind w:left="284"/>
        <w:rPr>
          <w:rFonts w:ascii="Calibri" w:hAnsi="Calibri" w:cs="Calibri"/>
          <w:color w:val="000000"/>
        </w:rPr>
      </w:pPr>
      <w:r w:rsidRPr="008B5279">
        <w:rPr>
          <w:rFonts w:ascii="Calibri" w:hAnsi="Calibri" w:cs="Calibri"/>
          <w:color w:val="000000"/>
        </w:rPr>
        <w:t xml:space="preserve">Sameiginleg launastefna til ársloka 2018 felist í eftirfarandi: </w:t>
      </w:r>
    </w:p>
    <w:p w14:paraId="709F2F20" w14:textId="77777777" w:rsidR="008B5279" w:rsidRPr="008B5279" w:rsidRDefault="008B5279" w:rsidP="008B5279">
      <w:pPr>
        <w:autoSpaceDE w:val="0"/>
        <w:autoSpaceDN w:val="0"/>
        <w:adjustRightInd w:val="0"/>
        <w:spacing w:after="60" w:line="240" w:lineRule="auto"/>
        <w:ind w:left="567"/>
        <w:rPr>
          <w:rFonts w:ascii="Calibri" w:hAnsi="Calibri" w:cs="Calibri"/>
          <w:color w:val="000000"/>
        </w:rPr>
      </w:pPr>
      <w:r w:rsidRPr="008B5279">
        <w:rPr>
          <w:rFonts w:ascii="Calibri" w:hAnsi="Calibri" w:cs="Calibri"/>
          <w:color w:val="000000"/>
        </w:rPr>
        <w:t xml:space="preserve">a. Launastefnan er samræmd í sameiginlegri kostnaðarvísitölu miðað við skýrslu aðila (Í aðdraganda kjarasamninga, febrúar 2015) þar sem nóvember 2013=100. </w:t>
      </w:r>
    </w:p>
    <w:p w14:paraId="25DFC37C" w14:textId="77777777" w:rsidR="008B5279" w:rsidRPr="008B5279" w:rsidRDefault="008B5279" w:rsidP="008B5279">
      <w:pPr>
        <w:autoSpaceDE w:val="0"/>
        <w:autoSpaceDN w:val="0"/>
        <w:adjustRightInd w:val="0"/>
        <w:spacing w:after="60" w:line="240" w:lineRule="auto"/>
        <w:ind w:left="567"/>
        <w:rPr>
          <w:rFonts w:ascii="Calibri" w:hAnsi="Calibri" w:cs="Calibri"/>
          <w:color w:val="000000"/>
        </w:rPr>
      </w:pPr>
      <w:r w:rsidRPr="008B5279">
        <w:rPr>
          <w:rFonts w:ascii="Calibri" w:hAnsi="Calibri" w:cs="Calibri"/>
          <w:color w:val="000000"/>
        </w:rPr>
        <w:t>b. Unnið er út frá sameiginlegum kostnaðarramma fyrir yfirstandandi samningatímabil, þar sem kostnaðaráhrif kjarasamninga (að meðtöldum kostnaði vegna jöfnunar lífeyrisréttinda og frádrætti sameiginlegs mats af ábataskiptum</w:t>
      </w:r>
      <w:r w:rsidRPr="008B5279">
        <w:rPr>
          <w:rFonts w:ascii="Calibri" w:hAnsi="Calibri" w:cs="Calibri"/>
          <w:color w:val="000000"/>
          <w:sz w:val="14"/>
          <w:szCs w:val="14"/>
        </w:rPr>
        <w:t>2</w:t>
      </w:r>
      <w:r w:rsidRPr="008B5279">
        <w:rPr>
          <w:rFonts w:ascii="Calibri" w:hAnsi="Calibri" w:cs="Calibri"/>
          <w:color w:val="000000"/>
        </w:rPr>
        <w:t xml:space="preserve">), mega ekki leiða til hærri niðurstöðu en 132 í árslok 2018. </w:t>
      </w:r>
    </w:p>
    <w:p w14:paraId="145B22F9" w14:textId="77777777" w:rsidR="008B5279" w:rsidRPr="008B5279" w:rsidRDefault="008B5279" w:rsidP="008B5279">
      <w:pPr>
        <w:autoSpaceDE w:val="0"/>
        <w:autoSpaceDN w:val="0"/>
        <w:adjustRightInd w:val="0"/>
        <w:spacing w:after="60" w:line="240" w:lineRule="auto"/>
        <w:ind w:left="567"/>
        <w:rPr>
          <w:rFonts w:ascii="Calibri" w:hAnsi="Calibri" w:cs="Calibri"/>
          <w:color w:val="000000"/>
        </w:rPr>
      </w:pPr>
      <w:r w:rsidRPr="008B5279">
        <w:rPr>
          <w:rFonts w:ascii="Calibri" w:hAnsi="Calibri" w:cs="Calibri"/>
          <w:color w:val="000000"/>
        </w:rPr>
        <w:t>c. Opinberum starfsmönnum verður á næstu þremur árum tryggt það launaskrið sem verður á almennum vinnumarkaði umfram launaskrið á opinberum vinnumarkaði (launaskriðstrygging).</w:t>
      </w:r>
      <w:r w:rsidRPr="008B5279">
        <w:rPr>
          <w:rFonts w:ascii="Calibri" w:hAnsi="Calibri" w:cs="Calibri"/>
          <w:color w:val="000000"/>
          <w:sz w:val="14"/>
          <w:szCs w:val="14"/>
        </w:rPr>
        <w:t xml:space="preserve">3 </w:t>
      </w:r>
      <w:r w:rsidRPr="008B5279">
        <w:rPr>
          <w:rFonts w:ascii="Calibri" w:hAnsi="Calibri" w:cs="Calibri"/>
          <w:color w:val="000000"/>
        </w:rPr>
        <w:t>Horft verður til launaþróunar þeirra hópa á opinberum vinnumarkaði sem skilgreindir eru í skýrslunni „Í aðdraganda kjarasamninga 2015“ (kafli 3.2) í þessu samhengi. Launaskriðstrygging verður metin og framkvæmd miðað við árslok ár hvert (í fyrsta sinn nóvember 2016)</w:t>
      </w:r>
      <w:r w:rsidRPr="008B5279">
        <w:rPr>
          <w:rFonts w:ascii="Calibri" w:hAnsi="Calibri" w:cs="Calibri"/>
          <w:color w:val="000000"/>
          <w:sz w:val="14"/>
          <w:szCs w:val="14"/>
        </w:rPr>
        <w:t>4</w:t>
      </w:r>
      <w:r w:rsidRPr="008B5279">
        <w:rPr>
          <w:rFonts w:ascii="Calibri" w:hAnsi="Calibri" w:cs="Calibri"/>
          <w:color w:val="000000"/>
        </w:rPr>
        <w:t xml:space="preserve">, en tekur ekki gildi fyrr en: </w:t>
      </w:r>
    </w:p>
    <w:p w14:paraId="07596368" w14:textId="77777777" w:rsidR="008B5279" w:rsidRPr="008B5279" w:rsidRDefault="008B5279" w:rsidP="008B5279">
      <w:pPr>
        <w:autoSpaceDE w:val="0"/>
        <w:autoSpaceDN w:val="0"/>
        <w:adjustRightInd w:val="0"/>
        <w:spacing w:after="60" w:line="240" w:lineRule="auto"/>
        <w:ind w:left="1134"/>
        <w:rPr>
          <w:rFonts w:ascii="Calibri" w:hAnsi="Calibri" w:cs="Calibri"/>
          <w:color w:val="000000"/>
        </w:rPr>
      </w:pPr>
      <w:r w:rsidRPr="008B5279">
        <w:rPr>
          <w:rFonts w:ascii="Calibri" w:hAnsi="Calibri" w:cs="Calibri"/>
          <w:color w:val="000000"/>
        </w:rPr>
        <w:t xml:space="preserve">i. Samningsaðilar hafa lokið gerð kjarasamnings á forsendum sameiginlegrar launastefnu til ársloka 2018. SA, ríki, Reykjavíkurborg og Samband íslenskra </w:t>
      </w:r>
      <w:r w:rsidRPr="008B5279">
        <w:rPr>
          <w:rFonts w:ascii="Calibri" w:hAnsi="Calibri" w:cs="Calibri"/>
          <w:color w:val="000000"/>
        </w:rPr>
        <w:lastRenderedPageBreak/>
        <w:t xml:space="preserve">sveitarfélaga skuldbinda sig til að framfylgja þessari launastefnu gagnvart þeim hópum sem utan samkomulagsins standa. </w:t>
      </w:r>
    </w:p>
    <w:p w14:paraId="0B47420F" w14:textId="77777777" w:rsidR="008B5279" w:rsidRPr="008B5279" w:rsidRDefault="008B5279" w:rsidP="008B5279">
      <w:pPr>
        <w:autoSpaceDE w:val="0"/>
        <w:autoSpaceDN w:val="0"/>
        <w:adjustRightInd w:val="0"/>
        <w:spacing w:after="60" w:line="240" w:lineRule="auto"/>
        <w:ind w:left="1134"/>
        <w:rPr>
          <w:rFonts w:ascii="Calibri" w:hAnsi="Calibri" w:cs="Calibri"/>
          <w:color w:val="000000"/>
        </w:rPr>
      </w:pPr>
      <w:r w:rsidRPr="008B5279">
        <w:rPr>
          <w:rFonts w:ascii="Calibri" w:hAnsi="Calibri" w:cs="Calibri"/>
          <w:color w:val="000000"/>
        </w:rPr>
        <w:t xml:space="preserve">ii. Samkomulag um jöfnun lífeyrisréttinda á opinberum og almennum vinnumarkaði liggur fyrir. </w:t>
      </w:r>
    </w:p>
    <w:p w14:paraId="47BDF28B" w14:textId="77777777" w:rsidR="008B5279" w:rsidRPr="008B5279" w:rsidRDefault="008B5279" w:rsidP="008B5279">
      <w:pPr>
        <w:autoSpaceDE w:val="0"/>
        <w:autoSpaceDN w:val="0"/>
        <w:adjustRightInd w:val="0"/>
        <w:spacing w:after="60" w:line="240" w:lineRule="auto"/>
        <w:ind w:left="1134"/>
        <w:rPr>
          <w:rFonts w:ascii="Calibri" w:hAnsi="Calibri" w:cs="Calibri"/>
          <w:color w:val="000000"/>
        </w:rPr>
      </w:pPr>
      <w:r w:rsidRPr="008B5279">
        <w:rPr>
          <w:rFonts w:ascii="Calibri" w:hAnsi="Calibri" w:cs="Calibri"/>
          <w:color w:val="000000"/>
        </w:rPr>
        <w:t xml:space="preserve">iii. Samningsaðilar hafa náð samkomulagi um forsenduákvæði. </w:t>
      </w:r>
    </w:p>
    <w:p w14:paraId="5D0EA812" w14:textId="77777777" w:rsidR="008B5279" w:rsidRPr="008B5279" w:rsidRDefault="008B5279" w:rsidP="008B5279">
      <w:pPr>
        <w:autoSpaceDE w:val="0"/>
        <w:autoSpaceDN w:val="0"/>
        <w:adjustRightInd w:val="0"/>
        <w:spacing w:after="60" w:line="240" w:lineRule="auto"/>
        <w:ind w:left="567"/>
        <w:rPr>
          <w:rFonts w:ascii="Calibri" w:hAnsi="Calibri" w:cs="Calibri"/>
          <w:color w:val="000000"/>
        </w:rPr>
      </w:pPr>
      <w:r w:rsidRPr="008B5279">
        <w:rPr>
          <w:rFonts w:ascii="Calibri" w:hAnsi="Calibri" w:cs="Calibri"/>
          <w:color w:val="000000"/>
        </w:rPr>
        <w:t>d. Að skilyrðum c - liðar uppfylltum verði öll forsenduákvæði núgildandi kjarasamninga er lúta að launastefnu</w:t>
      </w:r>
      <w:r w:rsidRPr="008B5279">
        <w:rPr>
          <w:rFonts w:ascii="Calibri" w:hAnsi="Calibri" w:cs="Calibri"/>
          <w:i/>
          <w:iCs/>
          <w:color w:val="000000"/>
        </w:rPr>
        <w:t xml:space="preserve">, </w:t>
      </w:r>
      <w:r w:rsidRPr="008B5279">
        <w:rPr>
          <w:rFonts w:ascii="Calibri" w:hAnsi="Calibri" w:cs="Calibri"/>
          <w:color w:val="000000"/>
        </w:rPr>
        <w:t xml:space="preserve">þ.m.t. tenging við launaþróun annarra hópa og kaupmáttarviðmiðun felld út. Þeir aðilar sem eiga ósamið á tímabilinu setji inn forsenduákvæði með vísan í lið 2. c – iii. </w:t>
      </w:r>
    </w:p>
    <w:p w14:paraId="165291C2" w14:textId="77777777" w:rsidR="008B5279" w:rsidRDefault="008B5279" w:rsidP="008B5279">
      <w:pPr>
        <w:autoSpaceDE w:val="0"/>
        <w:autoSpaceDN w:val="0"/>
        <w:adjustRightInd w:val="0"/>
        <w:spacing w:after="60" w:line="240" w:lineRule="auto"/>
        <w:ind w:left="567"/>
        <w:rPr>
          <w:rFonts w:ascii="Calibri" w:hAnsi="Calibri" w:cs="Calibri"/>
          <w:color w:val="000000"/>
          <w:sz w:val="14"/>
          <w:szCs w:val="14"/>
        </w:rPr>
      </w:pPr>
      <w:r w:rsidRPr="008B5279">
        <w:rPr>
          <w:rFonts w:ascii="Calibri" w:hAnsi="Calibri" w:cs="Calibri"/>
          <w:color w:val="000000"/>
        </w:rPr>
        <w:t xml:space="preserve">e. Verði kostnaðarhækkun á tímabilinu (að meðtöldu endurgjaldi vegna jöfnunar lífeyrisréttinda) meiri en samkvæmt fyrrgreindum kostnaðarramma (sbr. b –liður) dregst sú hækkun frá launaauka vegna launaskriðstryggingar uns jöfnuði er náð. </w:t>
      </w:r>
      <w:r w:rsidRPr="008B5279">
        <w:rPr>
          <w:rFonts w:ascii="Calibri" w:hAnsi="Calibri" w:cs="Calibri"/>
          <w:color w:val="000000"/>
          <w:sz w:val="14"/>
          <w:szCs w:val="14"/>
        </w:rPr>
        <w:t xml:space="preserve">5 </w:t>
      </w:r>
    </w:p>
    <w:p w14:paraId="78AE836F" w14:textId="77777777" w:rsidR="008B5279" w:rsidRPr="008B5279" w:rsidRDefault="008B5279" w:rsidP="008B5279">
      <w:pPr>
        <w:autoSpaceDE w:val="0"/>
        <w:autoSpaceDN w:val="0"/>
        <w:adjustRightInd w:val="0"/>
        <w:spacing w:after="0" w:line="240" w:lineRule="auto"/>
        <w:ind w:left="567"/>
        <w:rPr>
          <w:rFonts w:ascii="Calibri" w:hAnsi="Calibri" w:cs="Calibri"/>
          <w:color w:val="000000"/>
        </w:rPr>
      </w:pPr>
      <w:r w:rsidRPr="008B5279">
        <w:rPr>
          <w:rFonts w:ascii="Calibri" w:hAnsi="Calibri" w:cs="Calibri"/>
          <w:color w:val="000000"/>
        </w:rPr>
        <w:t xml:space="preserve">f. Samkomulag verði gert við stjórnvöld fyrir 1. febrúar 2016 um mótvægisaðgerðir til að stuðla að efnahagslegum stöðugleika á tímabilinu. </w:t>
      </w:r>
    </w:p>
    <w:p w14:paraId="59F52FDC" w14:textId="77777777" w:rsidR="008B5279" w:rsidRPr="008B5279" w:rsidRDefault="008B5279" w:rsidP="008B5279">
      <w:pPr>
        <w:autoSpaceDE w:val="0"/>
        <w:autoSpaceDN w:val="0"/>
        <w:adjustRightInd w:val="0"/>
        <w:spacing w:after="0" w:line="240" w:lineRule="auto"/>
        <w:rPr>
          <w:rFonts w:ascii="Calibri" w:hAnsi="Calibri" w:cs="Calibri"/>
          <w:color w:val="000000"/>
          <w:sz w:val="14"/>
          <w:szCs w:val="14"/>
        </w:rPr>
      </w:pPr>
    </w:p>
    <w:p w14:paraId="2E39F28D" w14:textId="77777777" w:rsidR="008B5279" w:rsidRPr="008B5279" w:rsidRDefault="008B5279" w:rsidP="008B5279">
      <w:pPr>
        <w:autoSpaceDE w:val="0"/>
        <w:autoSpaceDN w:val="0"/>
        <w:adjustRightInd w:val="0"/>
        <w:spacing w:after="0" w:line="240" w:lineRule="auto"/>
        <w:rPr>
          <w:rFonts w:ascii="Calibri" w:hAnsi="Calibri" w:cs="Calibri"/>
          <w:color w:val="000000"/>
          <w:sz w:val="14"/>
          <w:szCs w:val="14"/>
        </w:rPr>
      </w:pPr>
      <w:r>
        <w:rPr>
          <w:rFonts w:ascii="Calibri" w:hAnsi="Calibri" w:cs="Calibri"/>
          <w:color w:val="000000"/>
          <w:sz w:val="14"/>
          <w:szCs w:val="14"/>
        </w:rPr>
        <w:t>____________________________________________________________________</w:t>
      </w:r>
    </w:p>
    <w:p w14:paraId="001AC6B8" w14:textId="77777777" w:rsidR="008B5279" w:rsidRPr="008B5279" w:rsidRDefault="008B5279" w:rsidP="008B5279">
      <w:pPr>
        <w:autoSpaceDE w:val="0"/>
        <w:autoSpaceDN w:val="0"/>
        <w:adjustRightInd w:val="0"/>
        <w:spacing w:after="0" w:line="240" w:lineRule="auto"/>
        <w:rPr>
          <w:rFonts w:ascii="Calibri" w:hAnsi="Calibri" w:cs="Calibri"/>
          <w:color w:val="000000"/>
          <w:sz w:val="13"/>
          <w:szCs w:val="13"/>
        </w:rPr>
      </w:pPr>
      <w:r w:rsidRPr="008B5279">
        <w:rPr>
          <w:rFonts w:ascii="Calibri" w:hAnsi="Calibri" w:cs="Calibri"/>
          <w:color w:val="000000"/>
          <w:sz w:val="13"/>
          <w:szCs w:val="13"/>
        </w:rPr>
        <w:t xml:space="preserve">1 Miðað verði við árið 2013 sem 100 en þar sem samið var áður um endurskoðun starfsmats hjá sveitarfélögum en leiðrétting kom til greiðslu 2014 og 2015 eru aðilar sammála um að eingreiðslur vegna þeirra leiðréttinga séu undanskildar í þessum samanburði. </w:t>
      </w:r>
    </w:p>
    <w:p w14:paraId="1E463CDD" w14:textId="77777777" w:rsidR="008B5279" w:rsidRPr="008B5279" w:rsidRDefault="008B5279" w:rsidP="008B5279">
      <w:pPr>
        <w:autoSpaceDE w:val="0"/>
        <w:autoSpaceDN w:val="0"/>
        <w:adjustRightInd w:val="0"/>
        <w:spacing w:after="0" w:line="240" w:lineRule="auto"/>
        <w:rPr>
          <w:rFonts w:ascii="Calibri" w:hAnsi="Calibri" w:cs="Calibri"/>
          <w:color w:val="000000"/>
          <w:sz w:val="13"/>
          <w:szCs w:val="13"/>
        </w:rPr>
      </w:pPr>
      <w:r w:rsidRPr="008B5279">
        <w:rPr>
          <w:rFonts w:ascii="Calibri" w:hAnsi="Calibri" w:cs="Calibri"/>
          <w:color w:val="000000"/>
          <w:sz w:val="13"/>
          <w:szCs w:val="13"/>
        </w:rPr>
        <w:t xml:space="preserve">2 Ábataskipti nánar útfærð í fylgiskjali. </w:t>
      </w:r>
    </w:p>
    <w:p w14:paraId="0799B0B9" w14:textId="77777777" w:rsidR="008B5279" w:rsidRPr="008B5279" w:rsidRDefault="008B5279" w:rsidP="008B5279">
      <w:pPr>
        <w:autoSpaceDE w:val="0"/>
        <w:autoSpaceDN w:val="0"/>
        <w:adjustRightInd w:val="0"/>
        <w:spacing w:after="0" w:line="240" w:lineRule="auto"/>
        <w:rPr>
          <w:rFonts w:ascii="Calibri" w:hAnsi="Calibri" w:cs="Calibri"/>
          <w:color w:val="000000"/>
          <w:sz w:val="13"/>
          <w:szCs w:val="13"/>
        </w:rPr>
      </w:pPr>
      <w:r w:rsidRPr="008B5279">
        <w:rPr>
          <w:rFonts w:ascii="Calibri" w:hAnsi="Calibri" w:cs="Calibri"/>
          <w:color w:val="000000"/>
          <w:sz w:val="13"/>
          <w:szCs w:val="13"/>
        </w:rPr>
        <w:t xml:space="preserve">3 Ef samið er um tiltekið fjármagn til stofnanasamninga í tengslum við kjarasamningsgerð, mælist það ekki sem kostnaður samkvæmt b-lið, heldur sem hluti launaskriðs á opinberum markaði. </w:t>
      </w:r>
    </w:p>
    <w:p w14:paraId="2E1D612E" w14:textId="77777777" w:rsidR="008B5279" w:rsidRPr="008B5279" w:rsidRDefault="008B5279" w:rsidP="008B5279">
      <w:pPr>
        <w:autoSpaceDE w:val="0"/>
        <w:autoSpaceDN w:val="0"/>
        <w:adjustRightInd w:val="0"/>
        <w:spacing w:after="0" w:line="240" w:lineRule="auto"/>
        <w:rPr>
          <w:rFonts w:ascii="Calibri" w:hAnsi="Calibri" w:cs="Calibri"/>
          <w:color w:val="000000"/>
          <w:sz w:val="13"/>
          <w:szCs w:val="13"/>
        </w:rPr>
      </w:pPr>
      <w:r w:rsidRPr="008B5279">
        <w:rPr>
          <w:rFonts w:ascii="Calibri" w:hAnsi="Calibri" w:cs="Calibri"/>
          <w:color w:val="000000"/>
          <w:sz w:val="13"/>
          <w:szCs w:val="13"/>
        </w:rPr>
        <w:t xml:space="preserve">4 Aðilar eru sammála um að við mat á vísitölu verði tekið tillit til áhrifa upphafshækkana þeirra kjarasamninga sem gerðir eru eftir 1. október 2015. </w:t>
      </w:r>
    </w:p>
    <w:p w14:paraId="3825EF7D" w14:textId="77777777" w:rsidR="008B5279" w:rsidRDefault="008B5279" w:rsidP="008B5279">
      <w:pPr>
        <w:autoSpaceDE w:val="0"/>
        <w:autoSpaceDN w:val="0"/>
        <w:adjustRightInd w:val="0"/>
        <w:spacing w:after="0" w:line="240" w:lineRule="auto"/>
        <w:rPr>
          <w:rFonts w:ascii="Calibri" w:hAnsi="Calibri" w:cs="Calibri"/>
          <w:b/>
          <w:bCs/>
          <w:color w:val="000000"/>
        </w:rPr>
      </w:pPr>
      <w:r w:rsidRPr="008B5279">
        <w:rPr>
          <w:rFonts w:ascii="Calibri" w:hAnsi="Calibri" w:cs="Calibri"/>
          <w:color w:val="000000"/>
          <w:sz w:val="13"/>
          <w:szCs w:val="13"/>
        </w:rPr>
        <w:t xml:space="preserve">5 Á grundvelli launaskriðsmælingar 2017 munu aðilar samkomulags þessa útfæra þetta ákvæði nánar. </w:t>
      </w:r>
      <w:r w:rsidRPr="008B5279">
        <w:rPr>
          <w:rFonts w:ascii="Calibri" w:hAnsi="Calibri" w:cs="Calibri"/>
          <w:color w:val="000000"/>
          <w:sz w:val="14"/>
          <w:szCs w:val="14"/>
        </w:rPr>
        <w:t xml:space="preserve"> </w:t>
      </w:r>
    </w:p>
    <w:p w14:paraId="226156B8" w14:textId="77777777" w:rsidR="008B5279" w:rsidRDefault="008B5279" w:rsidP="00AF2D73">
      <w:pPr>
        <w:autoSpaceDE w:val="0"/>
        <w:autoSpaceDN w:val="0"/>
        <w:adjustRightInd w:val="0"/>
        <w:spacing w:after="0" w:line="240" w:lineRule="auto"/>
        <w:rPr>
          <w:rFonts w:ascii="Calibri" w:hAnsi="Calibri" w:cs="Calibri"/>
          <w:bCs/>
          <w:color w:val="000000"/>
        </w:rPr>
      </w:pPr>
    </w:p>
    <w:p w14:paraId="0B488F30" w14:textId="77777777" w:rsidR="008B5279" w:rsidRDefault="008B5279" w:rsidP="00AF2D73">
      <w:pPr>
        <w:autoSpaceDE w:val="0"/>
        <w:autoSpaceDN w:val="0"/>
        <w:adjustRightInd w:val="0"/>
        <w:spacing w:after="0" w:line="240" w:lineRule="auto"/>
        <w:rPr>
          <w:rFonts w:ascii="Calibri" w:hAnsi="Calibri" w:cs="Calibri"/>
          <w:bCs/>
          <w:color w:val="000000"/>
        </w:rPr>
      </w:pPr>
    </w:p>
    <w:p w14:paraId="79A9DCB5" w14:textId="77777777" w:rsidR="008B5279" w:rsidRPr="008B5279" w:rsidRDefault="008B5279" w:rsidP="008B5279">
      <w:pPr>
        <w:autoSpaceDE w:val="0"/>
        <w:autoSpaceDN w:val="0"/>
        <w:adjustRightInd w:val="0"/>
        <w:spacing w:after="0" w:line="240" w:lineRule="auto"/>
        <w:rPr>
          <w:rFonts w:ascii="Calibri" w:hAnsi="Calibri" w:cs="Calibri"/>
          <w:color w:val="000000"/>
          <w:sz w:val="24"/>
          <w:szCs w:val="24"/>
        </w:rPr>
      </w:pPr>
    </w:p>
    <w:p w14:paraId="0484F568" w14:textId="77777777" w:rsidR="008B5279" w:rsidRPr="008B5279" w:rsidRDefault="008B5279" w:rsidP="00C926BA">
      <w:pPr>
        <w:autoSpaceDE w:val="0"/>
        <w:autoSpaceDN w:val="0"/>
        <w:adjustRightInd w:val="0"/>
        <w:spacing w:after="0" w:line="240" w:lineRule="auto"/>
        <w:ind w:left="284"/>
        <w:rPr>
          <w:rFonts w:ascii="Calibri" w:hAnsi="Calibri" w:cs="Calibri"/>
          <w:color w:val="000000"/>
        </w:rPr>
      </w:pPr>
      <w:r w:rsidRPr="008B5279">
        <w:rPr>
          <w:rFonts w:ascii="Calibri" w:hAnsi="Calibri" w:cs="Calibri"/>
          <w:b/>
          <w:bCs/>
          <w:color w:val="000000"/>
        </w:rPr>
        <w:t xml:space="preserve">3. Meginstoðir nýs íslensks samningalíkans til framtíðar </w:t>
      </w:r>
    </w:p>
    <w:p w14:paraId="7BC74EC0" w14:textId="77777777" w:rsidR="008B5279" w:rsidRPr="008B5279" w:rsidRDefault="008B5279" w:rsidP="00C926BA">
      <w:pPr>
        <w:autoSpaceDE w:val="0"/>
        <w:autoSpaceDN w:val="0"/>
        <w:adjustRightInd w:val="0"/>
        <w:spacing w:after="60" w:line="240" w:lineRule="auto"/>
        <w:ind w:left="284"/>
        <w:rPr>
          <w:rFonts w:ascii="Calibri" w:hAnsi="Calibri" w:cs="Calibri"/>
          <w:color w:val="000000"/>
        </w:rPr>
      </w:pPr>
      <w:r w:rsidRPr="008B5279">
        <w:rPr>
          <w:rFonts w:ascii="Calibri" w:hAnsi="Calibri" w:cs="Calibri"/>
          <w:color w:val="000000"/>
        </w:rPr>
        <w:t xml:space="preserve">Samkomulag er milli aðila um að þróa nýtt samningalíkan sem gilda muni við gerð kjarasamninga á Íslandi. Meðal annars verði leitað ráðgjafar frá vinnumarkaðssérfræðingum á Norðurlöndum í undirbúningi þess, sbr. minnisblað frá ríkissáttasemjara til SALEK hópsins frá 21. september 2015. Unnið verður að mótun þessa líkans á grundvelli neðangreindra meginstoða. Reiknað er með að niðurstaða í þeirri vinnu liggi fyrir eigi síðar en í árslok 2017. </w:t>
      </w:r>
    </w:p>
    <w:p w14:paraId="28250FE4" w14:textId="77777777" w:rsidR="008B5279" w:rsidRPr="008B5279" w:rsidRDefault="008B5279" w:rsidP="008B5279">
      <w:pPr>
        <w:autoSpaceDE w:val="0"/>
        <w:autoSpaceDN w:val="0"/>
        <w:adjustRightInd w:val="0"/>
        <w:spacing w:after="60" w:line="240" w:lineRule="auto"/>
        <w:ind w:left="567"/>
        <w:rPr>
          <w:rFonts w:ascii="Calibri" w:hAnsi="Calibri" w:cs="Calibri"/>
          <w:color w:val="000000"/>
        </w:rPr>
      </w:pPr>
      <w:r w:rsidRPr="008B5279">
        <w:rPr>
          <w:rFonts w:ascii="Calibri" w:hAnsi="Calibri" w:cs="Calibri"/>
          <w:color w:val="000000"/>
        </w:rPr>
        <w:t>a. Gengið verður út frá samkeppnisstöðu samkeppnis</w:t>
      </w:r>
      <w:r w:rsidR="00205BAB">
        <w:rPr>
          <w:rFonts w:ascii="Calibri" w:hAnsi="Calibri" w:cs="Calibri"/>
          <w:color w:val="000000"/>
        </w:rPr>
        <w:t xml:space="preserve"> </w:t>
      </w:r>
      <w:r w:rsidRPr="008B5279">
        <w:rPr>
          <w:rFonts w:ascii="Calibri" w:hAnsi="Calibri" w:cs="Calibri"/>
          <w:color w:val="000000"/>
        </w:rPr>
        <w:t>- og útflutningsgreina</w:t>
      </w:r>
      <w:r w:rsidR="00205BAB">
        <w:rPr>
          <w:rFonts w:ascii="Calibri" w:hAnsi="Calibri" w:cs="Calibri"/>
          <w:color w:val="000000"/>
        </w:rPr>
        <w:t>r</w:t>
      </w:r>
      <w:r w:rsidRPr="008B5279">
        <w:rPr>
          <w:rFonts w:ascii="Calibri" w:hAnsi="Calibri" w:cs="Calibri"/>
          <w:color w:val="000000"/>
        </w:rPr>
        <w:t xml:space="preserve"> gagnvart helstu viðskiptalöndum við skilgreiningu á svigrúmi til launabreytinga, að teknu tilliti til </w:t>
      </w:r>
      <w:r w:rsidRPr="008B5279">
        <w:rPr>
          <w:rFonts w:ascii="Calibri" w:hAnsi="Calibri" w:cs="Calibri"/>
          <w:color w:val="000000"/>
        </w:rPr>
        <w:lastRenderedPageBreak/>
        <w:t xml:space="preserve">framleiðniþróunar og viðskiptakjara. Kjarasamningar miði að því að auka kaupmátt á grundvelli stöðugs raungengis sem samrýmist viðskiptajöfnuði til lengri tíma. </w:t>
      </w:r>
    </w:p>
    <w:p w14:paraId="30DF6649" w14:textId="77777777" w:rsidR="008B5279" w:rsidRPr="008B5279" w:rsidRDefault="008B5279" w:rsidP="008B5279">
      <w:pPr>
        <w:autoSpaceDE w:val="0"/>
        <w:autoSpaceDN w:val="0"/>
        <w:adjustRightInd w:val="0"/>
        <w:spacing w:after="60" w:line="240" w:lineRule="auto"/>
        <w:ind w:left="567"/>
        <w:rPr>
          <w:rFonts w:ascii="Calibri" w:hAnsi="Calibri" w:cs="Calibri"/>
          <w:color w:val="000000"/>
        </w:rPr>
      </w:pPr>
      <w:r w:rsidRPr="008B5279">
        <w:rPr>
          <w:rFonts w:ascii="Calibri" w:hAnsi="Calibri" w:cs="Calibri"/>
          <w:color w:val="000000"/>
        </w:rPr>
        <w:t xml:space="preserve">b. Samningsaðilar í þessum greinum semji fyrst og móti þannig það svigrúm sem til launabreytinga er. Öllum stéttarfélögum er þó tryggt raunverulegt tækifæri til að semja um sín mál innan þessa svigrúms, þó þannig að jafnræði ríki. Ákveða þarf hvernig skapaður verði sveigjanleiki til útfærslu sameiginlegrar launastefnu innan svigrúmsins. </w:t>
      </w:r>
    </w:p>
    <w:p w14:paraId="0563CACD" w14:textId="77777777" w:rsidR="008B5279" w:rsidRPr="008B5279" w:rsidRDefault="008B5279" w:rsidP="008B5279">
      <w:pPr>
        <w:autoSpaceDE w:val="0"/>
        <w:autoSpaceDN w:val="0"/>
        <w:adjustRightInd w:val="0"/>
        <w:spacing w:after="60" w:line="240" w:lineRule="auto"/>
        <w:ind w:left="567"/>
        <w:rPr>
          <w:rFonts w:ascii="Calibri" w:hAnsi="Calibri" w:cs="Calibri"/>
          <w:color w:val="000000"/>
        </w:rPr>
      </w:pPr>
      <w:r w:rsidRPr="008B5279">
        <w:rPr>
          <w:rFonts w:ascii="Calibri" w:hAnsi="Calibri" w:cs="Calibri"/>
          <w:color w:val="000000"/>
        </w:rPr>
        <w:t xml:space="preserve">c. Mikilvægt er að skilgreina svigrúm til dreifðra samninga (stofnanasamninga, fyrirtækjasamninga) þar sem fjallað verði um framleiðni og ábataskipti af skipulagsbreytingum og áhrifa slíkra breytinga á „launavísitölu‘‘. </w:t>
      </w:r>
    </w:p>
    <w:p w14:paraId="6067CA80" w14:textId="77777777" w:rsidR="008B5279" w:rsidRPr="008B5279" w:rsidRDefault="008B5279" w:rsidP="008B5279">
      <w:pPr>
        <w:autoSpaceDE w:val="0"/>
        <w:autoSpaceDN w:val="0"/>
        <w:adjustRightInd w:val="0"/>
        <w:spacing w:after="60" w:line="240" w:lineRule="auto"/>
        <w:ind w:left="567"/>
        <w:rPr>
          <w:rFonts w:ascii="Calibri" w:hAnsi="Calibri" w:cs="Calibri"/>
          <w:color w:val="000000"/>
        </w:rPr>
      </w:pPr>
      <w:r w:rsidRPr="008B5279">
        <w:rPr>
          <w:rFonts w:ascii="Calibri" w:hAnsi="Calibri" w:cs="Calibri"/>
          <w:color w:val="000000"/>
        </w:rPr>
        <w:t xml:space="preserve">d. Verði launaskrið á almennum vinnumarkaði skili það sér í sambærilegum launabreytingum á opinberum vinnumarkaði að teknu tilliti til áhrifa frá stofnanasamningum (launaskriðstrygging). Jafnframt verði staða taxtalaunahópa á almennum vinnumarkaði sérstaklega skoðuð með hliðsjón af launaskriði. </w:t>
      </w:r>
    </w:p>
    <w:p w14:paraId="08D07AE7" w14:textId="77777777" w:rsidR="008B5279" w:rsidRPr="008B5279" w:rsidRDefault="008B5279" w:rsidP="008B5279">
      <w:pPr>
        <w:autoSpaceDE w:val="0"/>
        <w:autoSpaceDN w:val="0"/>
        <w:adjustRightInd w:val="0"/>
        <w:spacing w:after="60" w:line="240" w:lineRule="auto"/>
        <w:ind w:left="567"/>
        <w:rPr>
          <w:rFonts w:ascii="Calibri" w:hAnsi="Calibri" w:cs="Calibri"/>
          <w:color w:val="000000"/>
        </w:rPr>
      </w:pPr>
      <w:r w:rsidRPr="008B5279">
        <w:rPr>
          <w:rFonts w:ascii="Calibri" w:hAnsi="Calibri" w:cs="Calibri"/>
          <w:color w:val="000000"/>
        </w:rPr>
        <w:t xml:space="preserve">e. Aðilar samkomulags þessa eru sammála um að bæta skipulag við gerð kjarasamninga, með það að markmiði að nýr kjarasamningur taki gildi um leið og sá fyrri rennur út. </w:t>
      </w:r>
    </w:p>
    <w:p w14:paraId="4107A0B2" w14:textId="77777777" w:rsidR="008B5279" w:rsidRDefault="008B5279" w:rsidP="00B10A19">
      <w:pPr>
        <w:autoSpaceDE w:val="0"/>
        <w:autoSpaceDN w:val="0"/>
        <w:adjustRightInd w:val="0"/>
        <w:spacing w:after="0" w:line="240" w:lineRule="auto"/>
        <w:ind w:left="284"/>
        <w:rPr>
          <w:rFonts w:ascii="Calibri" w:hAnsi="Calibri" w:cs="Calibri"/>
          <w:color w:val="000000"/>
        </w:rPr>
      </w:pPr>
      <w:r w:rsidRPr="008B5279">
        <w:rPr>
          <w:rFonts w:ascii="Calibri" w:hAnsi="Calibri" w:cs="Calibri"/>
          <w:color w:val="000000"/>
        </w:rPr>
        <w:t xml:space="preserve">Þegar aðilar þessa samkomulags hafa sammælst um nýtt samningalíkan verði skoðað hvort og þá hvaða breytingar þurfi mögulega að gera á vinnulöggjöf til að treysta nýtt samningalíkan í sessi. </w:t>
      </w:r>
    </w:p>
    <w:p w14:paraId="5CACB004" w14:textId="77777777" w:rsidR="00C926BA" w:rsidRPr="008B5279" w:rsidRDefault="00C926BA" w:rsidP="008B5279">
      <w:pPr>
        <w:autoSpaceDE w:val="0"/>
        <w:autoSpaceDN w:val="0"/>
        <w:adjustRightInd w:val="0"/>
        <w:spacing w:after="0" w:line="240" w:lineRule="auto"/>
        <w:rPr>
          <w:rFonts w:ascii="Calibri" w:hAnsi="Calibri" w:cs="Calibri"/>
          <w:color w:val="000000"/>
        </w:rPr>
      </w:pPr>
    </w:p>
    <w:p w14:paraId="67E9841C" w14:textId="77777777" w:rsidR="008B5279" w:rsidRPr="008B5279" w:rsidRDefault="008B5279" w:rsidP="00B10A19">
      <w:pPr>
        <w:autoSpaceDE w:val="0"/>
        <w:autoSpaceDN w:val="0"/>
        <w:adjustRightInd w:val="0"/>
        <w:spacing w:after="0" w:line="240" w:lineRule="auto"/>
        <w:ind w:left="284"/>
        <w:rPr>
          <w:rFonts w:ascii="Calibri" w:hAnsi="Calibri" w:cs="Calibri"/>
          <w:color w:val="000000"/>
        </w:rPr>
      </w:pPr>
      <w:r w:rsidRPr="008B5279">
        <w:rPr>
          <w:rFonts w:ascii="Calibri" w:hAnsi="Calibri" w:cs="Calibri"/>
          <w:b/>
          <w:bCs/>
          <w:color w:val="000000"/>
        </w:rPr>
        <w:t xml:space="preserve">4. Samspil aðila vinnumarkaðar og stjórnvalda </w:t>
      </w:r>
    </w:p>
    <w:p w14:paraId="047E0D47" w14:textId="77777777" w:rsidR="008B5279" w:rsidRPr="008B5279" w:rsidRDefault="008B5279" w:rsidP="00C926BA">
      <w:pPr>
        <w:autoSpaceDE w:val="0"/>
        <w:autoSpaceDN w:val="0"/>
        <w:adjustRightInd w:val="0"/>
        <w:spacing w:after="60" w:line="240" w:lineRule="auto"/>
        <w:ind w:left="284"/>
        <w:rPr>
          <w:rFonts w:ascii="Calibri" w:hAnsi="Calibri" w:cs="Calibri"/>
          <w:color w:val="000000"/>
        </w:rPr>
      </w:pPr>
      <w:r w:rsidRPr="008B5279">
        <w:rPr>
          <w:rFonts w:ascii="Calibri" w:hAnsi="Calibri" w:cs="Calibri"/>
          <w:color w:val="000000"/>
        </w:rPr>
        <w:t xml:space="preserve">Í tengslum við þróun nýs samningalíkans þarf að nást sameiginlegur skilningur á milli aðila vinnumarkaðarins og stjórnvalda um eftirfarandi: </w:t>
      </w:r>
    </w:p>
    <w:p w14:paraId="72D00DDE" w14:textId="77777777" w:rsidR="008B5279" w:rsidRPr="008B5279" w:rsidRDefault="008B5279" w:rsidP="008B5279">
      <w:pPr>
        <w:autoSpaceDE w:val="0"/>
        <w:autoSpaceDN w:val="0"/>
        <w:adjustRightInd w:val="0"/>
        <w:spacing w:after="60" w:line="240" w:lineRule="auto"/>
        <w:ind w:left="567"/>
        <w:rPr>
          <w:rFonts w:ascii="Calibri" w:hAnsi="Calibri" w:cs="Calibri"/>
          <w:color w:val="000000"/>
        </w:rPr>
      </w:pPr>
      <w:r w:rsidRPr="008B5279">
        <w:rPr>
          <w:rFonts w:ascii="Calibri" w:hAnsi="Calibri" w:cs="Calibri"/>
          <w:color w:val="000000"/>
        </w:rPr>
        <w:t xml:space="preserve">a. Stöðu, stjórnun og fjármögnun lykilstofnana vinnumarkaðarins, þ.e. Atvinnuleysistryggingasjóðs, Ábyrgðarsjóðs launa og Fæðingarorlofssjóðs. </w:t>
      </w:r>
    </w:p>
    <w:p w14:paraId="32B0FCE1" w14:textId="77777777" w:rsidR="008B5279" w:rsidRPr="008B5279" w:rsidRDefault="008B5279" w:rsidP="008B5279">
      <w:pPr>
        <w:autoSpaceDE w:val="0"/>
        <w:autoSpaceDN w:val="0"/>
        <w:adjustRightInd w:val="0"/>
        <w:spacing w:after="60" w:line="240" w:lineRule="auto"/>
        <w:ind w:left="567"/>
        <w:rPr>
          <w:rFonts w:ascii="Calibri" w:hAnsi="Calibri" w:cs="Calibri"/>
          <w:color w:val="000000"/>
        </w:rPr>
      </w:pPr>
      <w:r w:rsidRPr="008B5279">
        <w:rPr>
          <w:rFonts w:ascii="Calibri" w:hAnsi="Calibri" w:cs="Calibri"/>
          <w:color w:val="000000"/>
        </w:rPr>
        <w:t xml:space="preserve">b. Aukið vægi samstarfs aðila vinnumarkaðar og stjórnvalda á hverjum tíma, enda er það forsenda ábyrgra vinnubragða á vinnumarkaði. </w:t>
      </w:r>
    </w:p>
    <w:p w14:paraId="4AE207B3" w14:textId="77777777" w:rsidR="008B5279" w:rsidRPr="008B5279" w:rsidRDefault="008B5279" w:rsidP="00C926BA">
      <w:pPr>
        <w:autoSpaceDE w:val="0"/>
        <w:autoSpaceDN w:val="0"/>
        <w:adjustRightInd w:val="0"/>
        <w:spacing w:after="60" w:line="240" w:lineRule="auto"/>
        <w:ind w:left="1134"/>
        <w:rPr>
          <w:rFonts w:ascii="Calibri" w:hAnsi="Calibri" w:cs="Calibri"/>
          <w:color w:val="000000"/>
        </w:rPr>
      </w:pPr>
      <w:r w:rsidRPr="008B5279">
        <w:rPr>
          <w:rFonts w:ascii="Calibri" w:hAnsi="Calibri" w:cs="Calibri"/>
          <w:color w:val="000000"/>
        </w:rPr>
        <w:t xml:space="preserve">i. Virkt samráð sé á milli stjórnvalda og aðila vinnumarkaðar. </w:t>
      </w:r>
    </w:p>
    <w:p w14:paraId="5C4E2E33" w14:textId="77777777" w:rsidR="008B5279" w:rsidRPr="008B5279" w:rsidRDefault="008B5279" w:rsidP="00C926BA">
      <w:pPr>
        <w:autoSpaceDE w:val="0"/>
        <w:autoSpaceDN w:val="0"/>
        <w:adjustRightInd w:val="0"/>
        <w:spacing w:after="60" w:line="240" w:lineRule="auto"/>
        <w:ind w:left="1134"/>
        <w:rPr>
          <w:rFonts w:ascii="Calibri" w:hAnsi="Calibri" w:cs="Calibri"/>
          <w:color w:val="000000"/>
        </w:rPr>
      </w:pPr>
      <w:r w:rsidRPr="008B5279">
        <w:rPr>
          <w:rFonts w:ascii="Calibri" w:hAnsi="Calibri" w:cs="Calibri"/>
          <w:color w:val="000000"/>
        </w:rPr>
        <w:t xml:space="preserve">ii. Unnið sé sameiginlega að því að tryggja félagslegan stöðugleika og víðtæka sátt um forgangsröðun í velferðarmálum. </w:t>
      </w:r>
    </w:p>
    <w:p w14:paraId="3E4F4201" w14:textId="77777777" w:rsidR="008B5279" w:rsidRPr="008B5279" w:rsidRDefault="008B5279" w:rsidP="008B5279">
      <w:pPr>
        <w:autoSpaceDE w:val="0"/>
        <w:autoSpaceDN w:val="0"/>
        <w:adjustRightInd w:val="0"/>
        <w:spacing w:after="60" w:line="240" w:lineRule="auto"/>
        <w:ind w:left="567"/>
        <w:rPr>
          <w:rFonts w:ascii="Calibri" w:hAnsi="Calibri" w:cs="Calibri"/>
          <w:color w:val="000000"/>
        </w:rPr>
      </w:pPr>
      <w:r w:rsidRPr="008B5279">
        <w:rPr>
          <w:rFonts w:ascii="Calibri" w:hAnsi="Calibri" w:cs="Calibri"/>
          <w:color w:val="000000"/>
        </w:rPr>
        <w:t xml:space="preserve">c. Endurskoðun og samhæfing peningastefnu við nýtt samningalíkan á vinnumarkaði. </w:t>
      </w:r>
    </w:p>
    <w:p w14:paraId="01A3F449" w14:textId="77777777" w:rsidR="008B5279" w:rsidRPr="008B5279" w:rsidRDefault="008B5279" w:rsidP="008B5279">
      <w:pPr>
        <w:autoSpaceDE w:val="0"/>
        <w:autoSpaceDN w:val="0"/>
        <w:adjustRightInd w:val="0"/>
        <w:spacing w:after="60" w:line="240" w:lineRule="auto"/>
        <w:ind w:left="567"/>
        <w:rPr>
          <w:rFonts w:ascii="Calibri" w:hAnsi="Calibri" w:cs="Calibri"/>
          <w:color w:val="000000"/>
        </w:rPr>
      </w:pPr>
      <w:r w:rsidRPr="008B5279">
        <w:rPr>
          <w:rFonts w:ascii="Calibri" w:hAnsi="Calibri" w:cs="Calibri"/>
          <w:color w:val="000000"/>
        </w:rPr>
        <w:lastRenderedPageBreak/>
        <w:t xml:space="preserve">d. Lokið verði innleiðingu laga um opinber fjármál sem stuðli að efnahagslegum stöðugleika. </w:t>
      </w:r>
    </w:p>
    <w:p w14:paraId="09DF58C8" w14:textId="77777777" w:rsidR="008B5279" w:rsidRDefault="008B5279" w:rsidP="00AF2D73">
      <w:pPr>
        <w:autoSpaceDE w:val="0"/>
        <w:autoSpaceDN w:val="0"/>
        <w:adjustRightInd w:val="0"/>
        <w:spacing w:after="0" w:line="240" w:lineRule="auto"/>
        <w:rPr>
          <w:rFonts w:ascii="Calibri" w:hAnsi="Calibri" w:cs="Calibri"/>
          <w:bCs/>
          <w:color w:val="000000"/>
        </w:rPr>
      </w:pPr>
    </w:p>
    <w:p w14:paraId="585DB657" w14:textId="77777777" w:rsidR="008B5279" w:rsidRDefault="008B5279" w:rsidP="00AF2D73">
      <w:pPr>
        <w:autoSpaceDE w:val="0"/>
        <w:autoSpaceDN w:val="0"/>
        <w:adjustRightInd w:val="0"/>
        <w:spacing w:after="0" w:line="240" w:lineRule="auto"/>
        <w:rPr>
          <w:rFonts w:ascii="Calibri" w:hAnsi="Calibri" w:cs="Calibri"/>
          <w:bCs/>
          <w:color w:val="000000"/>
        </w:rPr>
      </w:pPr>
      <w:r w:rsidRPr="008B5279">
        <w:rPr>
          <w:rFonts w:ascii="Calibri" w:hAnsi="Calibri" w:cs="Calibri"/>
          <w:color w:val="000000"/>
          <w:sz w:val="13"/>
          <w:szCs w:val="13"/>
        </w:rPr>
        <w:t>____________________________________________________________________</w:t>
      </w:r>
    </w:p>
    <w:p w14:paraId="1E290A1A" w14:textId="77777777" w:rsidR="008B5279" w:rsidRDefault="008B5279" w:rsidP="00AF2D73">
      <w:pPr>
        <w:autoSpaceDE w:val="0"/>
        <w:autoSpaceDN w:val="0"/>
        <w:adjustRightInd w:val="0"/>
        <w:spacing w:after="0" w:line="240" w:lineRule="auto"/>
        <w:rPr>
          <w:rFonts w:ascii="Calibri" w:hAnsi="Calibri" w:cs="Calibri"/>
          <w:color w:val="000000"/>
          <w:sz w:val="13"/>
          <w:szCs w:val="13"/>
        </w:rPr>
      </w:pPr>
      <w:r w:rsidRPr="008B5279">
        <w:rPr>
          <w:rFonts w:ascii="Calibri" w:hAnsi="Calibri" w:cs="Calibri"/>
          <w:color w:val="000000"/>
          <w:sz w:val="13"/>
          <w:szCs w:val="13"/>
        </w:rPr>
        <w:t>6 Hér er átt við fyrirtæki sem eru í beinum útflutningi eða framleiða vöru og þjónustu í beinni samkeppni við innflutta vöru og þjónustu.</w:t>
      </w:r>
    </w:p>
    <w:p w14:paraId="27754530" w14:textId="77777777" w:rsidR="00C926BA" w:rsidRPr="00B10A19" w:rsidRDefault="00C926BA" w:rsidP="00AF2D73">
      <w:pPr>
        <w:autoSpaceDE w:val="0"/>
        <w:autoSpaceDN w:val="0"/>
        <w:adjustRightInd w:val="0"/>
        <w:spacing w:after="0" w:line="240" w:lineRule="auto"/>
        <w:rPr>
          <w:rFonts w:ascii="Calibri" w:hAnsi="Calibri" w:cs="Calibri"/>
          <w:bCs/>
          <w:color w:val="000000"/>
        </w:rPr>
      </w:pPr>
    </w:p>
    <w:p w14:paraId="58EC0FB0" w14:textId="77777777" w:rsidR="00C926BA" w:rsidRPr="00B10A19" w:rsidRDefault="00C926BA" w:rsidP="00AF2D73">
      <w:pPr>
        <w:autoSpaceDE w:val="0"/>
        <w:autoSpaceDN w:val="0"/>
        <w:adjustRightInd w:val="0"/>
        <w:spacing w:after="0" w:line="240" w:lineRule="auto"/>
        <w:rPr>
          <w:rFonts w:ascii="Calibri" w:hAnsi="Calibri" w:cs="Calibri"/>
          <w:bCs/>
          <w:color w:val="000000"/>
        </w:rPr>
      </w:pPr>
    </w:p>
    <w:p w14:paraId="7322B730" w14:textId="77777777" w:rsidR="00C926BA" w:rsidRPr="00B10A19" w:rsidRDefault="00C926BA" w:rsidP="00AF2D73">
      <w:pPr>
        <w:autoSpaceDE w:val="0"/>
        <w:autoSpaceDN w:val="0"/>
        <w:adjustRightInd w:val="0"/>
        <w:spacing w:after="0" w:line="240" w:lineRule="auto"/>
        <w:rPr>
          <w:rFonts w:ascii="Calibri" w:hAnsi="Calibri" w:cs="Calibri"/>
          <w:bCs/>
          <w:color w:val="000000"/>
        </w:rPr>
      </w:pPr>
    </w:p>
    <w:p w14:paraId="15DAADFE" w14:textId="77777777" w:rsidR="00C926BA" w:rsidRDefault="00C926BA" w:rsidP="00AF2D73">
      <w:pPr>
        <w:autoSpaceDE w:val="0"/>
        <w:autoSpaceDN w:val="0"/>
        <w:adjustRightInd w:val="0"/>
        <w:spacing w:after="0" w:line="240" w:lineRule="auto"/>
        <w:rPr>
          <w:rFonts w:ascii="Calibri" w:hAnsi="Calibri" w:cs="Calibri"/>
          <w:bCs/>
          <w:color w:val="000000"/>
        </w:rPr>
      </w:pPr>
    </w:p>
    <w:p w14:paraId="01519F00" w14:textId="77777777" w:rsidR="008B5279" w:rsidRDefault="008B5279" w:rsidP="00AF2D73">
      <w:pPr>
        <w:autoSpaceDE w:val="0"/>
        <w:autoSpaceDN w:val="0"/>
        <w:adjustRightInd w:val="0"/>
        <w:spacing w:after="0" w:line="240" w:lineRule="auto"/>
        <w:rPr>
          <w:rFonts w:ascii="Calibri" w:hAnsi="Calibri" w:cs="Calibri"/>
          <w:bCs/>
          <w:color w:val="000000"/>
        </w:rPr>
      </w:pPr>
    </w:p>
    <w:p w14:paraId="334D7F8B" w14:textId="77777777" w:rsidR="00C926BA" w:rsidRDefault="00C926BA" w:rsidP="00AF2D73">
      <w:pPr>
        <w:autoSpaceDE w:val="0"/>
        <w:autoSpaceDN w:val="0"/>
        <w:adjustRightInd w:val="0"/>
        <w:spacing w:after="0" w:line="240" w:lineRule="auto"/>
        <w:rPr>
          <w:rFonts w:ascii="Calibri" w:hAnsi="Calibri" w:cs="Calibri"/>
          <w:bCs/>
          <w:color w:val="000000"/>
        </w:rPr>
      </w:pPr>
    </w:p>
    <w:p w14:paraId="3F22C858" w14:textId="77777777" w:rsidR="00C926BA" w:rsidRDefault="00C926BA" w:rsidP="00AF2D73">
      <w:pPr>
        <w:autoSpaceDE w:val="0"/>
        <w:autoSpaceDN w:val="0"/>
        <w:adjustRightInd w:val="0"/>
        <w:spacing w:after="0" w:line="240" w:lineRule="auto"/>
        <w:rPr>
          <w:rFonts w:ascii="Calibri" w:hAnsi="Calibri" w:cs="Calibri"/>
          <w:bCs/>
          <w:color w:val="000000"/>
        </w:rPr>
      </w:pPr>
    </w:p>
    <w:p w14:paraId="346CBCF0" w14:textId="77777777" w:rsidR="00C926BA" w:rsidRDefault="00C926BA" w:rsidP="00AF2D73">
      <w:pPr>
        <w:autoSpaceDE w:val="0"/>
        <w:autoSpaceDN w:val="0"/>
        <w:adjustRightInd w:val="0"/>
        <w:spacing w:after="0" w:line="240" w:lineRule="auto"/>
        <w:rPr>
          <w:rFonts w:ascii="Calibri" w:hAnsi="Calibri" w:cs="Calibri"/>
          <w:bCs/>
          <w:color w:val="000000"/>
        </w:rPr>
      </w:pPr>
    </w:p>
    <w:p w14:paraId="4A9900A1" w14:textId="77777777" w:rsidR="00C926BA" w:rsidRDefault="00C926BA" w:rsidP="00C926BA">
      <w:pPr>
        <w:autoSpaceDE w:val="0"/>
        <w:autoSpaceDN w:val="0"/>
        <w:adjustRightInd w:val="0"/>
        <w:spacing w:after="0" w:line="240" w:lineRule="auto"/>
        <w:jc w:val="center"/>
        <w:rPr>
          <w:rFonts w:ascii="Calibri" w:hAnsi="Calibri" w:cs="Calibri"/>
          <w:color w:val="000000"/>
        </w:rPr>
      </w:pPr>
      <w:r w:rsidRPr="00C926BA">
        <w:rPr>
          <w:rFonts w:ascii="Calibri" w:hAnsi="Calibri" w:cs="Calibri"/>
          <w:color w:val="000000"/>
        </w:rPr>
        <w:t>Reykjavík, 24. október 2015</w:t>
      </w:r>
    </w:p>
    <w:p w14:paraId="6AB9F83A" w14:textId="77777777" w:rsidR="00C926BA" w:rsidRDefault="00C926BA" w:rsidP="00C926BA">
      <w:pPr>
        <w:autoSpaceDE w:val="0"/>
        <w:autoSpaceDN w:val="0"/>
        <w:adjustRightInd w:val="0"/>
        <w:spacing w:after="0" w:line="240" w:lineRule="auto"/>
        <w:jc w:val="center"/>
        <w:rPr>
          <w:rFonts w:ascii="Calibri" w:hAnsi="Calibri" w:cs="Calibri"/>
          <w:color w:val="000000"/>
        </w:rPr>
      </w:pPr>
    </w:p>
    <w:p w14:paraId="7B74BDCE" w14:textId="77777777" w:rsidR="00C926BA" w:rsidRPr="00C926BA" w:rsidRDefault="00C926BA" w:rsidP="00C926BA">
      <w:pPr>
        <w:autoSpaceDE w:val="0"/>
        <w:autoSpaceDN w:val="0"/>
        <w:adjustRightInd w:val="0"/>
        <w:spacing w:after="0" w:line="240" w:lineRule="auto"/>
        <w:jc w:val="center"/>
        <w:rPr>
          <w:rFonts w:ascii="Calibri" w:hAnsi="Calibri" w:cs="Calibri"/>
          <w:color w:val="000000"/>
        </w:rPr>
      </w:pPr>
    </w:p>
    <w:p w14:paraId="48A287E3" w14:textId="77777777" w:rsidR="00C926BA" w:rsidRDefault="00C926BA" w:rsidP="00C926BA">
      <w:pPr>
        <w:autoSpaceDE w:val="0"/>
        <w:autoSpaceDN w:val="0"/>
        <w:adjustRightInd w:val="0"/>
        <w:spacing w:after="0" w:line="240" w:lineRule="auto"/>
        <w:rPr>
          <w:rFonts w:ascii="Calibri" w:hAnsi="Calibri" w:cs="Calibri"/>
          <w:color w:val="000000"/>
        </w:rPr>
      </w:pPr>
      <w:r w:rsidRPr="00C926BA">
        <w:rPr>
          <w:rFonts w:ascii="Calibri" w:hAnsi="Calibri" w:cs="Calibri"/>
          <w:color w:val="000000"/>
        </w:rPr>
        <w:t xml:space="preserve">F.h. Alþýðusambands Íslands </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sidRPr="00C926BA">
        <w:rPr>
          <w:rFonts w:ascii="Calibri" w:hAnsi="Calibri" w:cs="Calibri"/>
          <w:color w:val="000000"/>
        </w:rPr>
        <w:t xml:space="preserve">F.h. Samtaka atvinnulífsins </w:t>
      </w:r>
    </w:p>
    <w:p w14:paraId="1E43F9A4" w14:textId="77777777" w:rsidR="00C926BA" w:rsidRDefault="00C926BA" w:rsidP="00C926BA">
      <w:pPr>
        <w:autoSpaceDE w:val="0"/>
        <w:autoSpaceDN w:val="0"/>
        <w:adjustRightInd w:val="0"/>
        <w:spacing w:after="0" w:line="240" w:lineRule="auto"/>
        <w:rPr>
          <w:rFonts w:ascii="Calibri" w:hAnsi="Calibri" w:cs="Calibri"/>
          <w:color w:val="000000"/>
        </w:rPr>
      </w:pPr>
    </w:p>
    <w:p w14:paraId="30CCCAD1" w14:textId="77777777" w:rsidR="00C926BA" w:rsidRDefault="00C926BA" w:rsidP="00C926BA">
      <w:pPr>
        <w:autoSpaceDE w:val="0"/>
        <w:autoSpaceDN w:val="0"/>
        <w:adjustRightInd w:val="0"/>
        <w:spacing w:after="0" w:line="240" w:lineRule="auto"/>
        <w:rPr>
          <w:rFonts w:ascii="Calibri" w:hAnsi="Calibri" w:cs="Calibri"/>
          <w:color w:val="000000"/>
        </w:rPr>
      </w:pPr>
    </w:p>
    <w:p w14:paraId="3B8D7D48" w14:textId="77777777" w:rsidR="00C926BA" w:rsidRDefault="00C926BA" w:rsidP="00C926BA">
      <w:pPr>
        <w:autoSpaceDE w:val="0"/>
        <w:autoSpaceDN w:val="0"/>
        <w:adjustRightInd w:val="0"/>
        <w:spacing w:after="0" w:line="240" w:lineRule="auto"/>
        <w:rPr>
          <w:rFonts w:ascii="Calibri" w:hAnsi="Calibri" w:cs="Calibri"/>
          <w:color w:val="000000"/>
        </w:rPr>
      </w:pPr>
    </w:p>
    <w:p w14:paraId="3E0C0654" w14:textId="77777777" w:rsidR="00C926BA" w:rsidRDefault="00C926BA" w:rsidP="00C926BA">
      <w:pPr>
        <w:autoSpaceDE w:val="0"/>
        <w:autoSpaceDN w:val="0"/>
        <w:adjustRightInd w:val="0"/>
        <w:spacing w:after="0" w:line="240" w:lineRule="auto"/>
        <w:rPr>
          <w:rFonts w:ascii="Calibri" w:hAnsi="Calibri" w:cs="Calibri"/>
          <w:color w:val="000000"/>
        </w:rPr>
      </w:pPr>
    </w:p>
    <w:p w14:paraId="6E5B8FD1" w14:textId="77777777" w:rsidR="00C926BA" w:rsidRPr="00C926BA" w:rsidRDefault="00C926BA" w:rsidP="00C926BA">
      <w:pPr>
        <w:autoSpaceDE w:val="0"/>
        <w:autoSpaceDN w:val="0"/>
        <w:adjustRightInd w:val="0"/>
        <w:spacing w:after="0" w:line="240" w:lineRule="auto"/>
        <w:rPr>
          <w:rFonts w:ascii="Calibri" w:hAnsi="Calibri" w:cs="Calibri"/>
          <w:color w:val="000000"/>
        </w:rPr>
      </w:pPr>
    </w:p>
    <w:p w14:paraId="49A933D2" w14:textId="77777777" w:rsidR="00C926BA" w:rsidRDefault="00C926BA" w:rsidP="00C926BA">
      <w:pPr>
        <w:autoSpaceDE w:val="0"/>
        <w:autoSpaceDN w:val="0"/>
        <w:adjustRightInd w:val="0"/>
        <w:spacing w:after="0" w:line="240" w:lineRule="auto"/>
        <w:rPr>
          <w:rFonts w:ascii="Calibri" w:hAnsi="Calibri" w:cs="Calibri"/>
          <w:color w:val="000000"/>
        </w:rPr>
      </w:pPr>
      <w:r w:rsidRPr="00C926BA">
        <w:rPr>
          <w:rFonts w:ascii="Calibri" w:hAnsi="Calibri" w:cs="Calibri"/>
          <w:color w:val="000000"/>
        </w:rPr>
        <w:t xml:space="preserve">F.h. Bandalags starfsmanna ríkis og bæja </w:t>
      </w:r>
      <w:r>
        <w:rPr>
          <w:rFonts w:ascii="Calibri" w:hAnsi="Calibri" w:cs="Calibri"/>
          <w:color w:val="000000"/>
        </w:rPr>
        <w:tab/>
      </w:r>
      <w:r>
        <w:rPr>
          <w:rFonts w:ascii="Calibri" w:hAnsi="Calibri" w:cs="Calibri"/>
          <w:color w:val="000000"/>
        </w:rPr>
        <w:tab/>
      </w:r>
      <w:r>
        <w:rPr>
          <w:rFonts w:ascii="Calibri" w:hAnsi="Calibri" w:cs="Calibri"/>
          <w:color w:val="000000"/>
        </w:rPr>
        <w:tab/>
      </w:r>
      <w:r w:rsidRPr="00C926BA">
        <w:rPr>
          <w:rFonts w:ascii="Calibri" w:hAnsi="Calibri" w:cs="Calibri"/>
          <w:color w:val="000000"/>
        </w:rPr>
        <w:t xml:space="preserve">F.h. Fjármálaráðuneytisins </w:t>
      </w:r>
    </w:p>
    <w:p w14:paraId="7B35D288" w14:textId="77777777" w:rsidR="00C926BA" w:rsidRDefault="00C926BA" w:rsidP="00C926BA">
      <w:pPr>
        <w:autoSpaceDE w:val="0"/>
        <w:autoSpaceDN w:val="0"/>
        <w:adjustRightInd w:val="0"/>
        <w:spacing w:after="0" w:line="240" w:lineRule="auto"/>
        <w:rPr>
          <w:rFonts w:ascii="Calibri" w:hAnsi="Calibri" w:cs="Calibri"/>
          <w:color w:val="000000"/>
        </w:rPr>
      </w:pPr>
    </w:p>
    <w:p w14:paraId="5ADAA40A" w14:textId="77777777" w:rsidR="00C926BA" w:rsidRDefault="00C926BA" w:rsidP="00C926BA">
      <w:pPr>
        <w:autoSpaceDE w:val="0"/>
        <w:autoSpaceDN w:val="0"/>
        <w:adjustRightInd w:val="0"/>
        <w:spacing w:after="0" w:line="240" w:lineRule="auto"/>
        <w:rPr>
          <w:rFonts w:ascii="Calibri" w:hAnsi="Calibri" w:cs="Calibri"/>
          <w:color w:val="000000"/>
        </w:rPr>
      </w:pPr>
    </w:p>
    <w:p w14:paraId="10D3FE8F" w14:textId="77777777" w:rsidR="00C926BA" w:rsidRDefault="00C926BA" w:rsidP="00C926BA">
      <w:pPr>
        <w:autoSpaceDE w:val="0"/>
        <w:autoSpaceDN w:val="0"/>
        <w:adjustRightInd w:val="0"/>
        <w:spacing w:after="0" w:line="240" w:lineRule="auto"/>
        <w:rPr>
          <w:rFonts w:ascii="Calibri" w:hAnsi="Calibri" w:cs="Calibri"/>
          <w:color w:val="000000"/>
        </w:rPr>
      </w:pPr>
    </w:p>
    <w:p w14:paraId="2FD96F25" w14:textId="77777777" w:rsidR="00C926BA" w:rsidRDefault="00C926BA" w:rsidP="00C926BA">
      <w:pPr>
        <w:autoSpaceDE w:val="0"/>
        <w:autoSpaceDN w:val="0"/>
        <w:adjustRightInd w:val="0"/>
        <w:spacing w:after="0" w:line="240" w:lineRule="auto"/>
        <w:rPr>
          <w:rFonts w:ascii="Calibri" w:hAnsi="Calibri" w:cs="Calibri"/>
          <w:color w:val="000000"/>
        </w:rPr>
      </w:pPr>
    </w:p>
    <w:p w14:paraId="4389A4F3" w14:textId="77777777" w:rsidR="00C926BA" w:rsidRPr="00C926BA" w:rsidRDefault="00C926BA" w:rsidP="00C926BA">
      <w:pPr>
        <w:autoSpaceDE w:val="0"/>
        <w:autoSpaceDN w:val="0"/>
        <w:adjustRightInd w:val="0"/>
        <w:spacing w:after="0" w:line="240" w:lineRule="auto"/>
        <w:rPr>
          <w:rFonts w:ascii="Calibri" w:hAnsi="Calibri" w:cs="Calibri"/>
          <w:color w:val="000000"/>
        </w:rPr>
      </w:pPr>
    </w:p>
    <w:p w14:paraId="1289D532" w14:textId="77777777" w:rsidR="00C926BA" w:rsidRDefault="00C926BA" w:rsidP="00C926BA">
      <w:pPr>
        <w:autoSpaceDE w:val="0"/>
        <w:autoSpaceDN w:val="0"/>
        <w:adjustRightInd w:val="0"/>
        <w:spacing w:after="0" w:line="240" w:lineRule="auto"/>
        <w:ind w:left="4956" w:firstLine="708"/>
        <w:rPr>
          <w:rFonts w:ascii="Calibri" w:hAnsi="Calibri" w:cs="Calibri"/>
          <w:color w:val="000000"/>
        </w:rPr>
      </w:pPr>
      <w:r w:rsidRPr="00C926BA">
        <w:rPr>
          <w:rFonts w:ascii="Calibri" w:hAnsi="Calibri" w:cs="Calibri"/>
          <w:color w:val="000000"/>
        </w:rPr>
        <w:t xml:space="preserve">F.h. Reykjavíkurborgar </w:t>
      </w:r>
    </w:p>
    <w:p w14:paraId="4CC4AD9D" w14:textId="77777777" w:rsidR="00C926BA" w:rsidRDefault="00C926BA" w:rsidP="00C926BA">
      <w:pPr>
        <w:autoSpaceDE w:val="0"/>
        <w:autoSpaceDN w:val="0"/>
        <w:adjustRightInd w:val="0"/>
        <w:spacing w:after="0" w:line="240" w:lineRule="auto"/>
        <w:ind w:left="4956" w:firstLine="708"/>
        <w:rPr>
          <w:rFonts w:ascii="Calibri" w:hAnsi="Calibri" w:cs="Calibri"/>
          <w:color w:val="000000"/>
        </w:rPr>
      </w:pPr>
    </w:p>
    <w:p w14:paraId="304540B2" w14:textId="77777777" w:rsidR="00C926BA" w:rsidRDefault="00C926BA" w:rsidP="00C926BA">
      <w:pPr>
        <w:autoSpaceDE w:val="0"/>
        <w:autoSpaceDN w:val="0"/>
        <w:adjustRightInd w:val="0"/>
        <w:spacing w:after="0" w:line="240" w:lineRule="auto"/>
        <w:ind w:left="4956" w:firstLine="708"/>
        <w:rPr>
          <w:rFonts w:ascii="Calibri" w:hAnsi="Calibri" w:cs="Calibri"/>
          <w:color w:val="000000"/>
        </w:rPr>
      </w:pPr>
    </w:p>
    <w:p w14:paraId="6BCFAC47" w14:textId="77777777" w:rsidR="00C926BA" w:rsidRDefault="00C926BA" w:rsidP="00C926BA">
      <w:pPr>
        <w:autoSpaceDE w:val="0"/>
        <w:autoSpaceDN w:val="0"/>
        <w:adjustRightInd w:val="0"/>
        <w:spacing w:after="0" w:line="240" w:lineRule="auto"/>
        <w:ind w:left="4956" w:firstLine="708"/>
        <w:rPr>
          <w:rFonts w:ascii="Calibri" w:hAnsi="Calibri" w:cs="Calibri"/>
          <w:color w:val="000000"/>
        </w:rPr>
      </w:pPr>
    </w:p>
    <w:p w14:paraId="191101CD" w14:textId="77777777" w:rsidR="00C926BA" w:rsidRDefault="00C926BA" w:rsidP="00C926BA">
      <w:pPr>
        <w:autoSpaceDE w:val="0"/>
        <w:autoSpaceDN w:val="0"/>
        <w:adjustRightInd w:val="0"/>
        <w:spacing w:after="0" w:line="240" w:lineRule="auto"/>
        <w:ind w:left="4956" w:firstLine="708"/>
        <w:rPr>
          <w:rFonts w:ascii="Calibri" w:hAnsi="Calibri" w:cs="Calibri"/>
          <w:color w:val="000000"/>
        </w:rPr>
      </w:pPr>
    </w:p>
    <w:p w14:paraId="3C7EDF6D" w14:textId="77777777" w:rsidR="00C926BA" w:rsidRPr="00C926BA" w:rsidRDefault="00C926BA" w:rsidP="00C926BA">
      <w:pPr>
        <w:autoSpaceDE w:val="0"/>
        <w:autoSpaceDN w:val="0"/>
        <w:adjustRightInd w:val="0"/>
        <w:spacing w:after="0" w:line="240" w:lineRule="auto"/>
        <w:ind w:left="4956" w:firstLine="708"/>
        <w:rPr>
          <w:rFonts w:ascii="Calibri" w:hAnsi="Calibri" w:cs="Calibri"/>
          <w:color w:val="000000"/>
        </w:rPr>
      </w:pPr>
    </w:p>
    <w:p w14:paraId="6A4E3D26" w14:textId="77777777" w:rsidR="00C926BA" w:rsidRDefault="00C926BA" w:rsidP="00C926BA">
      <w:pPr>
        <w:autoSpaceDE w:val="0"/>
        <w:autoSpaceDN w:val="0"/>
        <w:adjustRightInd w:val="0"/>
        <w:spacing w:after="0" w:line="240" w:lineRule="auto"/>
        <w:ind w:left="4956" w:firstLine="708"/>
        <w:rPr>
          <w:rFonts w:ascii="Calibri" w:hAnsi="Calibri" w:cs="Calibri"/>
          <w:bCs/>
          <w:color w:val="000000"/>
        </w:rPr>
      </w:pPr>
      <w:r w:rsidRPr="00C926BA">
        <w:rPr>
          <w:rFonts w:ascii="Calibri" w:hAnsi="Calibri" w:cs="Calibri"/>
          <w:color w:val="000000"/>
        </w:rPr>
        <w:t>F.h. Sambands íslenskra sveitarfélaga</w:t>
      </w:r>
    </w:p>
    <w:p w14:paraId="568CD1DD" w14:textId="77777777" w:rsidR="00C926BA" w:rsidRDefault="00C926BA" w:rsidP="00AF2D73">
      <w:pPr>
        <w:autoSpaceDE w:val="0"/>
        <w:autoSpaceDN w:val="0"/>
        <w:adjustRightInd w:val="0"/>
        <w:spacing w:after="0" w:line="240" w:lineRule="auto"/>
        <w:rPr>
          <w:rFonts w:ascii="Calibri" w:hAnsi="Calibri" w:cs="Calibri"/>
          <w:bCs/>
          <w:color w:val="000000"/>
        </w:rPr>
      </w:pPr>
    </w:p>
    <w:p w14:paraId="735BFD2C" w14:textId="77777777" w:rsidR="00C926BA" w:rsidRPr="008B5279" w:rsidRDefault="00C926BA" w:rsidP="00AF2D73">
      <w:pPr>
        <w:autoSpaceDE w:val="0"/>
        <w:autoSpaceDN w:val="0"/>
        <w:adjustRightInd w:val="0"/>
        <w:spacing w:after="0" w:line="240" w:lineRule="auto"/>
        <w:rPr>
          <w:rFonts w:ascii="Calibri" w:hAnsi="Calibri" w:cs="Calibri"/>
          <w:bCs/>
          <w:color w:val="000000"/>
        </w:rPr>
      </w:pPr>
    </w:p>
    <w:sectPr w:rsidR="00C926BA" w:rsidRPr="008B5279" w:rsidSect="006229CB">
      <w:headerReference w:type="default" r:id="rId17"/>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0B453" w14:textId="77777777" w:rsidR="00F47C05" w:rsidRDefault="00F47C05" w:rsidP="006229CB">
      <w:pPr>
        <w:spacing w:after="0" w:line="240" w:lineRule="auto"/>
      </w:pPr>
      <w:r>
        <w:separator/>
      </w:r>
    </w:p>
  </w:endnote>
  <w:endnote w:type="continuationSeparator" w:id="0">
    <w:p w14:paraId="3FB4EFB6" w14:textId="77777777" w:rsidR="00F47C05" w:rsidRDefault="00F47C05" w:rsidP="00622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Bell MT"/>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593782"/>
      <w:docPartObj>
        <w:docPartGallery w:val="Page Numbers (Bottom of Page)"/>
        <w:docPartUnique/>
      </w:docPartObj>
    </w:sdtPr>
    <w:sdtEndPr>
      <w:rPr>
        <w:noProof/>
      </w:rPr>
    </w:sdtEndPr>
    <w:sdtContent>
      <w:p w14:paraId="3F082709" w14:textId="2CA53216" w:rsidR="00F47C05" w:rsidRPr="00BA3212" w:rsidRDefault="00B27027" w:rsidP="00717F08">
        <w:pPr>
          <w:pStyle w:val="Footer"/>
          <w:rPr>
            <w:rFonts w:ascii="Arial" w:hAnsi="Arial" w:cs="Arial"/>
            <w:sz w:val="18"/>
            <w:szCs w:val="18"/>
          </w:rPr>
        </w:pPr>
        <w:r>
          <w:rPr>
            <w:rFonts w:ascii="Arial" w:hAnsi="Arial" w:cs="Arial"/>
            <w:caps/>
            <w:sz w:val="18"/>
            <w:szCs w:val="18"/>
          </w:rPr>
          <w:t>MATVÍS</w:t>
        </w:r>
        <w:r w:rsidR="00F47C05" w:rsidRPr="00BA3212">
          <w:rPr>
            <w:rFonts w:ascii="Arial" w:hAnsi="Arial" w:cs="Arial"/>
            <w:sz w:val="18"/>
            <w:szCs w:val="18"/>
          </w:rPr>
          <w:tab/>
        </w:r>
        <w:r w:rsidR="00F47C05" w:rsidRPr="00BA3212">
          <w:rPr>
            <w:rFonts w:ascii="Arial" w:hAnsi="Arial" w:cs="Arial"/>
            <w:sz w:val="18"/>
            <w:szCs w:val="18"/>
          </w:rPr>
          <w:tab/>
          <w:t>SAMBAND ÍSLENSKRA SVEITARFÉLAGA</w:t>
        </w:r>
      </w:p>
      <w:p w14:paraId="36CE481E" w14:textId="77777777" w:rsidR="00F47C05" w:rsidRDefault="00F47C05">
        <w:pPr>
          <w:pStyle w:val="Footer"/>
          <w:jc w:val="center"/>
        </w:pPr>
        <w:r>
          <w:fldChar w:fldCharType="begin"/>
        </w:r>
        <w:r>
          <w:instrText xml:space="preserve"> PAGE   \* MERGEFORMAT </w:instrText>
        </w:r>
        <w:r>
          <w:fldChar w:fldCharType="separate"/>
        </w:r>
        <w:r w:rsidR="00D66A47">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621C3" w14:textId="77777777" w:rsidR="00F47C05" w:rsidRDefault="00F47C05" w:rsidP="006229CB">
      <w:pPr>
        <w:spacing w:after="0" w:line="240" w:lineRule="auto"/>
      </w:pPr>
      <w:r>
        <w:separator/>
      </w:r>
    </w:p>
  </w:footnote>
  <w:footnote w:type="continuationSeparator" w:id="0">
    <w:p w14:paraId="0C27DB82" w14:textId="77777777" w:rsidR="00F47C05" w:rsidRDefault="00F47C05" w:rsidP="00622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33ED5" w14:textId="77777777" w:rsidR="00F47C05" w:rsidRPr="00BA3212" w:rsidRDefault="00F47C05" w:rsidP="00717F08">
    <w:pPr>
      <w:tabs>
        <w:tab w:val="center" w:pos="4536"/>
        <w:tab w:val="right" w:pos="9072"/>
      </w:tabs>
      <w:spacing w:after="0" w:line="240" w:lineRule="auto"/>
      <w:jc w:val="right"/>
      <w:rPr>
        <w:rFonts w:ascii="Arial" w:hAnsi="Arial" w:cs="Arial"/>
        <w:sz w:val="18"/>
        <w:szCs w:val="18"/>
      </w:rPr>
    </w:pPr>
    <w:r>
      <w:rPr>
        <w:rFonts w:ascii="Arial" w:hAnsi="Arial" w:cs="Arial"/>
        <w:sz w:val="18"/>
        <w:szCs w:val="18"/>
      </w:rPr>
      <w:t>GILDISTÍMI: 1. maí 2015 til 31. mars 2019</w:t>
    </w:r>
  </w:p>
  <w:p w14:paraId="011E4E85" w14:textId="77777777" w:rsidR="00F47C05" w:rsidRDefault="00F47C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322E"/>
    <w:multiLevelType w:val="hybridMultilevel"/>
    <w:tmpl w:val="BE266046"/>
    <w:lvl w:ilvl="0" w:tplc="040F0005">
      <w:start w:val="1"/>
      <w:numFmt w:val="bullet"/>
      <w:lvlText w:val=""/>
      <w:lvlJc w:val="left"/>
      <w:pPr>
        <w:ind w:left="720" w:hanging="360"/>
      </w:pPr>
      <w:rPr>
        <w:rFonts w:ascii="Wingdings" w:hAnsi="Wingdings"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1" w15:restartNumberingAfterBreak="0">
    <w:nsid w:val="09F66611"/>
    <w:multiLevelType w:val="hybridMultilevel"/>
    <w:tmpl w:val="C6842990"/>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2" w15:restartNumberingAfterBreak="0">
    <w:nsid w:val="0AC31EEC"/>
    <w:multiLevelType w:val="hybridMultilevel"/>
    <w:tmpl w:val="181437EE"/>
    <w:lvl w:ilvl="0" w:tplc="040F0001">
      <w:start w:val="1"/>
      <w:numFmt w:val="bullet"/>
      <w:lvlText w:val=""/>
      <w:lvlJc w:val="left"/>
      <w:pPr>
        <w:ind w:left="1068" w:hanging="360"/>
      </w:pPr>
      <w:rPr>
        <w:rFonts w:ascii="Symbol" w:hAnsi="Symbol" w:hint="default"/>
      </w:rPr>
    </w:lvl>
    <w:lvl w:ilvl="1" w:tplc="040F0003" w:tentative="1">
      <w:start w:val="1"/>
      <w:numFmt w:val="bullet"/>
      <w:lvlText w:val="o"/>
      <w:lvlJc w:val="left"/>
      <w:pPr>
        <w:ind w:left="1788" w:hanging="360"/>
      </w:pPr>
      <w:rPr>
        <w:rFonts w:ascii="Courier New" w:hAnsi="Courier New" w:cs="Courier New" w:hint="default"/>
      </w:rPr>
    </w:lvl>
    <w:lvl w:ilvl="2" w:tplc="040F0005" w:tentative="1">
      <w:start w:val="1"/>
      <w:numFmt w:val="bullet"/>
      <w:lvlText w:val=""/>
      <w:lvlJc w:val="left"/>
      <w:pPr>
        <w:ind w:left="2508" w:hanging="360"/>
      </w:pPr>
      <w:rPr>
        <w:rFonts w:ascii="Wingdings" w:hAnsi="Wingdings" w:hint="default"/>
      </w:rPr>
    </w:lvl>
    <w:lvl w:ilvl="3" w:tplc="040F0001" w:tentative="1">
      <w:start w:val="1"/>
      <w:numFmt w:val="bullet"/>
      <w:lvlText w:val=""/>
      <w:lvlJc w:val="left"/>
      <w:pPr>
        <w:ind w:left="3228" w:hanging="360"/>
      </w:pPr>
      <w:rPr>
        <w:rFonts w:ascii="Symbol" w:hAnsi="Symbol" w:hint="default"/>
      </w:rPr>
    </w:lvl>
    <w:lvl w:ilvl="4" w:tplc="040F0003" w:tentative="1">
      <w:start w:val="1"/>
      <w:numFmt w:val="bullet"/>
      <w:lvlText w:val="o"/>
      <w:lvlJc w:val="left"/>
      <w:pPr>
        <w:ind w:left="3948" w:hanging="360"/>
      </w:pPr>
      <w:rPr>
        <w:rFonts w:ascii="Courier New" w:hAnsi="Courier New" w:cs="Courier New" w:hint="default"/>
      </w:rPr>
    </w:lvl>
    <w:lvl w:ilvl="5" w:tplc="040F0005" w:tentative="1">
      <w:start w:val="1"/>
      <w:numFmt w:val="bullet"/>
      <w:lvlText w:val=""/>
      <w:lvlJc w:val="left"/>
      <w:pPr>
        <w:ind w:left="4668" w:hanging="360"/>
      </w:pPr>
      <w:rPr>
        <w:rFonts w:ascii="Wingdings" w:hAnsi="Wingdings" w:hint="default"/>
      </w:rPr>
    </w:lvl>
    <w:lvl w:ilvl="6" w:tplc="040F0001" w:tentative="1">
      <w:start w:val="1"/>
      <w:numFmt w:val="bullet"/>
      <w:lvlText w:val=""/>
      <w:lvlJc w:val="left"/>
      <w:pPr>
        <w:ind w:left="5388" w:hanging="360"/>
      </w:pPr>
      <w:rPr>
        <w:rFonts w:ascii="Symbol" w:hAnsi="Symbol" w:hint="default"/>
      </w:rPr>
    </w:lvl>
    <w:lvl w:ilvl="7" w:tplc="040F0003" w:tentative="1">
      <w:start w:val="1"/>
      <w:numFmt w:val="bullet"/>
      <w:lvlText w:val="o"/>
      <w:lvlJc w:val="left"/>
      <w:pPr>
        <w:ind w:left="6108" w:hanging="360"/>
      </w:pPr>
      <w:rPr>
        <w:rFonts w:ascii="Courier New" w:hAnsi="Courier New" w:cs="Courier New" w:hint="default"/>
      </w:rPr>
    </w:lvl>
    <w:lvl w:ilvl="8" w:tplc="040F0005" w:tentative="1">
      <w:start w:val="1"/>
      <w:numFmt w:val="bullet"/>
      <w:lvlText w:val=""/>
      <w:lvlJc w:val="left"/>
      <w:pPr>
        <w:ind w:left="6828" w:hanging="360"/>
      </w:pPr>
      <w:rPr>
        <w:rFonts w:ascii="Wingdings" w:hAnsi="Wingdings" w:hint="default"/>
      </w:rPr>
    </w:lvl>
  </w:abstractNum>
  <w:abstractNum w:abstractNumId="3" w15:restartNumberingAfterBreak="0">
    <w:nsid w:val="0C676C22"/>
    <w:multiLevelType w:val="hybridMultilevel"/>
    <w:tmpl w:val="ECE21B42"/>
    <w:lvl w:ilvl="0" w:tplc="F54AA088">
      <w:start w:val="1"/>
      <w:numFmt w:val="decimal"/>
      <w:pStyle w:val="Heading1"/>
      <w:lvlText w:val="%1."/>
      <w:lvlJc w:val="left"/>
      <w:pPr>
        <w:ind w:left="6455" w:hanging="360"/>
      </w:pPr>
      <w:rPr>
        <w:b/>
        <w:strike w:val="0"/>
        <w:color w:val="1F4E79" w:themeColor="accent1" w:themeShade="80"/>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13972EB6"/>
    <w:multiLevelType w:val="hybridMultilevel"/>
    <w:tmpl w:val="9FBC8588"/>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7B0750E"/>
    <w:multiLevelType w:val="multilevel"/>
    <w:tmpl w:val="55981282"/>
    <w:lvl w:ilvl="0">
      <w:start w:val="8"/>
      <w:numFmt w:val="decimal"/>
      <w:lvlText w:val="%1"/>
      <w:lvlJc w:val="left"/>
      <w:pPr>
        <w:ind w:left="4118" w:hanging="432"/>
      </w:pPr>
      <w:rPr>
        <w:rFonts w:ascii="Arial" w:eastAsia="Times New Roman" w:hAnsi="Arial" w:cs="Arial"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Heading2"/>
      <w:lvlText w:val="%1.%2"/>
      <w:lvlJc w:val="left"/>
      <w:pPr>
        <w:ind w:left="576" w:hanging="576"/>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720" w:hanging="720"/>
      </w:pPr>
      <w:rPr>
        <w:rFonts w:hint="default"/>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D8408C8"/>
    <w:multiLevelType w:val="hybridMultilevel"/>
    <w:tmpl w:val="68D07CDA"/>
    <w:lvl w:ilvl="0" w:tplc="88E8A37C">
      <w:start w:val="1"/>
      <w:numFmt w:val="lowerLetter"/>
      <w:lvlText w:val="%1."/>
      <w:lvlJc w:val="left"/>
      <w:pPr>
        <w:ind w:left="2024" w:hanging="360"/>
      </w:pPr>
      <w:rPr>
        <w:rFonts w:hint="default"/>
      </w:rPr>
    </w:lvl>
    <w:lvl w:ilvl="1" w:tplc="040F0019" w:tentative="1">
      <w:start w:val="1"/>
      <w:numFmt w:val="lowerLetter"/>
      <w:lvlText w:val="%2."/>
      <w:lvlJc w:val="left"/>
      <w:pPr>
        <w:ind w:left="2744" w:hanging="360"/>
      </w:pPr>
    </w:lvl>
    <w:lvl w:ilvl="2" w:tplc="040F001B" w:tentative="1">
      <w:start w:val="1"/>
      <w:numFmt w:val="lowerRoman"/>
      <w:lvlText w:val="%3."/>
      <w:lvlJc w:val="right"/>
      <w:pPr>
        <w:ind w:left="3464" w:hanging="180"/>
      </w:pPr>
    </w:lvl>
    <w:lvl w:ilvl="3" w:tplc="040F000F" w:tentative="1">
      <w:start w:val="1"/>
      <w:numFmt w:val="decimal"/>
      <w:lvlText w:val="%4."/>
      <w:lvlJc w:val="left"/>
      <w:pPr>
        <w:ind w:left="4184" w:hanging="360"/>
      </w:pPr>
    </w:lvl>
    <w:lvl w:ilvl="4" w:tplc="040F0019" w:tentative="1">
      <w:start w:val="1"/>
      <w:numFmt w:val="lowerLetter"/>
      <w:lvlText w:val="%5."/>
      <w:lvlJc w:val="left"/>
      <w:pPr>
        <w:ind w:left="4904" w:hanging="360"/>
      </w:pPr>
    </w:lvl>
    <w:lvl w:ilvl="5" w:tplc="040F001B" w:tentative="1">
      <w:start w:val="1"/>
      <w:numFmt w:val="lowerRoman"/>
      <w:lvlText w:val="%6."/>
      <w:lvlJc w:val="right"/>
      <w:pPr>
        <w:ind w:left="5624" w:hanging="180"/>
      </w:pPr>
    </w:lvl>
    <w:lvl w:ilvl="6" w:tplc="040F000F" w:tentative="1">
      <w:start w:val="1"/>
      <w:numFmt w:val="decimal"/>
      <w:lvlText w:val="%7."/>
      <w:lvlJc w:val="left"/>
      <w:pPr>
        <w:ind w:left="6344" w:hanging="360"/>
      </w:pPr>
    </w:lvl>
    <w:lvl w:ilvl="7" w:tplc="040F0019" w:tentative="1">
      <w:start w:val="1"/>
      <w:numFmt w:val="lowerLetter"/>
      <w:lvlText w:val="%8."/>
      <w:lvlJc w:val="left"/>
      <w:pPr>
        <w:ind w:left="7064" w:hanging="360"/>
      </w:pPr>
    </w:lvl>
    <w:lvl w:ilvl="8" w:tplc="040F001B" w:tentative="1">
      <w:start w:val="1"/>
      <w:numFmt w:val="lowerRoman"/>
      <w:lvlText w:val="%9."/>
      <w:lvlJc w:val="right"/>
      <w:pPr>
        <w:ind w:left="7784" w:hanging="180"/>
      </w:pPr>
    </w:lvl>
  </w:abstractNum>
  <w:abstractNum w:abstractNumId="7" w15:restartNumberingAfterBreak="0">
    <w:nsid w:val="2ACB6B83"/>
    <w:multiLevelType w:val="hybridMultilevel"/>
    <w:tmpl w:val="94F89430"/>
    <w:lvl w:ilvl="0" w:tplc="040F0001">
      <w:start w:val="1"/>
      <w:numFmt w:val="bullet"/>
      <w:lvlText w:val=""/>
      <w:lvlJc w:val="left"/>
      <w:pPr>
        <w:ind w:left="1481" w:hanging="360"/>
      </w:pPr>
      <w:rPr>
        <w:rFonts w:ascii="Symbol" w:hAnsi="Symbol" w:hint="default"/>
      </w:rPr>
    </w:lvl>
    <w:lvl w:ilvl="1" w:tplc="040F0003" w:tentative="1">
      <w:start w:val="1"/>
      <w:numFmt w:val="bullet"/>
      <w:lvlText w:val="o"/>
      <w:lvlJc w:val="left"/>
      <w:pPr>
        <w:ind w:left="2201" w:hanging="360"/>
      </w:pPr>
      <w:rPr>
        <w:rFonts w:ascii="Courier New" w:hAnsi="Courier New" w:cs="Courier New" w:hint="default"/>
      </w:rPr>
    </w:lvl>
    <w:lvl w:ilvl="2" w:tplc="040F0005" w:tentative="1">
      <w:start w:val="1"/>
      <w:numFmt w:val="bullet"/>
      <w:lvlText w:val=""/>
      <w:lvlJc w:val="left"/>
      <w:pPr>
        <w:ind w:left="2921" w:hanging="360"/>
      </w:pPr>
      <w:rPr>
        <w:rFonts w:ascii="Wingdings" w:hAnsi="Wingdings" w:hint="default"/>
      </w:rPr>
    </w:lvl>
    <w:lvl w:ilvl="3" w:tplc="040F0005">
      <w:start w:val="1"/>
      <w:numFmt w:val="bullet"/>
      <w:lvlText w:val=""/>
      <w:lvlJc w:val="left"/>
      <w:pPr>
        <w:ind w:left="3641" w:hanging="360"/>
      </w:pPr>
      <w:rPr>
        <w:rFonts w:ascii="Wingdings" w:hAnsi="Wingdings" w:hint="default"/>
      </w:rPr>
    </w:lvl>
    <w:lvl w:ilvl="4" w:tplc="040F0003" w:tentative="1">
      <w:start w:val="1"/>
      <w:numFmt w:val="bullet"/>
      <w:lvlText w:val="o"/>
      <w:lvlJc w:val="left"/>
      <w:pPr>
        <w:ind w:left="4361" w:hanging="360"/>
      </w:pPr>
      <w:rPr>
        <w:rFonts w:ascii="Courier New" w:hAnsi="Courier New" w:cs="Courier New" w:hint="default"/>
      </w:rPr>
    </w:lvl>
    <w:lvl w:ilvl="5" w:tplc="040F0005" w:tentative="1">
      <w:start w:val="1"/>
      <w:numFmt w:val="bullet"/>
      <w:lvlText w:val=""/>
      <w:lvlJc w:val="left"/>
      <w:pPr>
        <w:ind w:left="5081" w:hanging="360"/>
      </w:pPr>
      <w:rPr>
        <w:rFonts w:ascii="Wingdings" w:hAnsi="Wingdings" w:hint="default"/>
      </w:rPr>
    </w:lvl>
    <w:lvl w:ilvl="6" w:tplc="040F0001" w:tentative="1">
      <w:start w:val="1"/>
      <w:numFmt w:val="bullet"/>
      <w:lvlText w:val=""/>
      <w:lvlJc w:val="left"/>
      <w:pPr>
        <w:ind w:left="5801" w:hanging="360"/>
      </w:pPr>
      <w:rPr>
        <w:rFonts w:ascii="Symbol" w:hAnsi="Symbol" w:hint="default"/>
      </w:rPr>
    </w:lvl>
    <w:lvl w:ilvl="7" w:tplc="040F0003" w:tentative="1">
      <w:start w:val="1"/>
      <w:numFmt w:val="bullet"/>
      <w:lvlText w:val="o"/>
      <w:lvlJc w:val="left"/>
      <w:pPr>
        <w:ind w:left="6521" w:hanging="360"/>
      </w:pPr>
      <w:rPr>
        <w:rFonts w:ascii="Courier New" w:hAnsi="Courier New" w:cs="Courier New" w:hint="default"/>
      </w:rPr>
    </w:lvl>
    <w:lvl w:ilvl="8" w:tplc="040F0005" w:tentative="1">
      <w:start w:val="1"/>
      <w:numFmt w:val="bullet"/>
      <w:lvlText w:val=""/>
      <w:lvlJc w:val="left"/>
      <w:pPr>
        <w:ind w:left="7241" w:hanging="360"/>
      </w:pPr>
      <w:rPr>
        <w:rFonts w:ascii="Wingdings" w:hAnsi="Wingdings" w:hint="default"/>
      </w:rPr>
    </w:lvl>
  </w:abstractNum>
  <w:abstractNum w:abstractNumId="8" w15:restartNumberingAfterBreak="0">
    <w:nsid w:val="34A730A6"/>
    <w:multiLevelType w:val="hybridMultilevel"/>
    <w:tmpl w:val="16C6051A"/>
    <w:lvl w:ilvl="0" w:tplc="040F0005">
      <w:start w:val="1"/>
      <w:numFmt w:val="bullet"/>
      <w:lvlText w:val=""/>
      <w:lvlJc w:val="left"/>
      <w:pPr>
        <w:ind w:left="1068" w:hanging="360"/>
      </w:pPr>
      <w:rPr>
        <w:rFonts w:ascii="Wingdings" w:hAnsi="Wingdings" w:hint="default"/>
      </w:rPr>
    </w:lvl>
    <w:lvl w:ilvl="1" w:tplc="040F0003" w:tentative="1">
      <w:start w:val="1"/>
      <w:numFmt w:val="bullet"/>
      <w:lvlText w:val="o"/>
      <w:lvlJc w:val="left"/>
      <w:pPr>
        <w:ind w:left="1788" w:hanging="360"/>
      </w:pPr>
      <w:rPr>
        <w:rFonts w:ascii="Courier New" w:hAnsi="Courier New" w:cs="Courier New" w:hint="default"/>
      </w:rPr>
    </w:lvl>
    <w:lvl w:ilvl="2" w:tplc="040F0005" w:tentative="1">
      <w:start w:val="1"/>
      <w:numFmt w:val="bullet"/>
      <w:lvlText w:val=""/>
      <w:lvlJc w:val="left"/>
      <w:pPr>
        <w:ind w:left="2508" w:hanging="360"/>
      </w:pPr>
      <w:rPr>
        <w:rFonts w:ascii="Wingdings" w:hAnsi="Wingdings" w:hint="default"/>
      </w:rPr>
    </w:lvl>
    <w:lvl w:ilvl="3" w:tplc="040F0001" w:tentative="1">
      <w:start w:val="1"/>
      <w:numFmt w:val="bullet"/>
      <w:lvlText w:val=""/>
      <w:lvlJc w:val="left"/>
      <w:pPr>
        <w:ind w:left="3228" w:hanging="360"/>
      </w:pPr>
      <w:rPr>
        <w:rFonts w:ascii="Symbol" w:hAnsi="Symbol" w:hint="default"/>
      </w:rPr>
    </w:lvl>
    <w:lvl w:ilvl="4" w:tplc="040F0003" w:tentative="1">
      <w:start w:val="1"/>
      <w:numFmt w:val="bullet"/>
      <w:lvlText w:val="o"/>
      <w:lvlJc w:val="left"/>
      <w:pPr>
        <w:ind w:left="3948" w:hanging="360"/>
      </w:pPr>
      <w:rPr>
        <w:rFonts w:ascii="Courier New" w:hAnsi="Courier New" w:cs="Courier New" w:hint="default"/>
      </w:rPr>
    </w:lvl>
    <w:lvl w:ilvl="5" w:tplc="040F0005" w:tentative="1">
      <w:start w:val="1"/>
      <w:numFmt w:val="bullet"/>
      <w:lvlText w:val=""/>
      <w:lvlJc w:val="left"/>
      <w:pPr>
        <w:ind w:left="4668" w:hanging="360"/>
      </w:pPr>
      <w:rPr>
        <w:rFonts w:ascii="Wingdings" w:hAnsi="Wingdings" w:hint="default"/>
      </w:rPr>
    </w:lvl>
    <w:lvl w:ilvl="6" w:tplc="040F0001" w:tentative="1">
      <w:start w:val="1"/>
      <w:numFmt w:val="bullet"/>
      <w:lvlText w:val=""/>
      <w:lvlJc w:val="left"/>
      <w:pPr>
        <w:ind w:left="5388" w:hanging="360"/>
      </w:pPr>
      <w:rPr>
        <w:rFonts w:ascii="Symbol" w:hAnsi="Symbol" w:hint="default"/>
      </w:rPr>
    </w:lvl>
    <w:lvl w:ilvl="7" w:tplc="040F0003" w:tentative="1">
      <w:start w:val="1"/>
      <w:numFmt w:val="bullet"/>
      <w:lvlText w:val="o"/>
      <w:lvlJc w:val="left"/>
      <w:pPr>
        <w:ind w:left="6108" w:hanging="360"/>
      </w:pPr>
      <w:rPr>
        <w:rFonts w:ascii="Courier New" w:hAnsi="Courier New" w:cs="Courier New" w:hint="default"/>
      </w:rPr>
    </w:lvl>
    <w:lvl w:ilvl="8" w:tplc="040F0005" w:tentative="1">
      <w:start w:val="1"/>
      <w:numFmt w:val="bullet"/>
      <w:lvlText w:val=""/>
      <w:lvlJc w:val="left"/>
      <w:pPr>
        <w:ind w:left="6828" w:hanging="360"/>
      </w:pPr>
      <w:rPr>
        <w:rFonts w:ascii="Wingdings" w:hAnsi="Wingdings" w:hint="default"/>
      </w:rPr>
    </w:lvl>
  </w:abstractNum>
  <w:abstractNum w:abstractNumId="9" w15:restartNumberingAfterBreak="0">
    <w:nsid w:val="43C8224C"/>
    <w:multiLevelType w:val="hybridMultilevel"/>
    <w:tmpl w:val="233E86DC"/>
    <w:lvl w:ilvl="0" w:tplc="040F0001">
      <w:start w:val="1"/>
      <w:numFmt w:val="bullet"/>
      <w:lvlText w:val=""/>
      <w:lvlJc w:val="left"/>
      <w:pPr>
        <w:ind w:left="1481" w:hanging="360"/>
      </w:pPr>
      <w:rPr>
        <w:rFonts w:ascii="Symbol" w:hAnsi="Symbol" w:hint="default"/>
      </w:rPr>
    </w:lvl>
    <w:lvl w:ilvl="1" w:tplc="040F0003" w:tentative="1">
      <w:start w:val="1"/>
      <w:numFmt w:val="bullet"/>
      <w:lvlText w:val="o"/>
      <w:lvlJc w:val="left"/>
      <w:pPr>
        <w:ind w:left="2201" w:hanging="360"/>
      </w:pPr>
      <w:rPr>
        <w:rFonts w:ascii="Courier New" w:hAnsi="Courier New" w:cs="Courier New" w:hint="default"/>
      </w:rPr>
    </w:lvl>
    <w:lvl w:ilvl="2" w:tplc="040F0005" w:tentative="1">
      <w:start w:val="1"/>
      <w:numFmt w:val="bullet"/>
      <w:lvlText w:val=""/>
      <w:lvlJc w:val="left"/>
      <w:pPr>
        <w:ind w:left="2921" w:hanging="360"/>
      </w:pPr>
      <w:rPr>
        <w:rFonts w:ascii="Wingdings" w:hAnsi="Wingdings" w:hint="default"/>
      </w:rPr>
    </w:lvl>
    <w:lvl w:ilvl="3" w:tplc="040F0001">
      <w:start w:val="1"/>
      <w:numFmt w:val="bullet"/>
      <w:lvlText w:val=""/>
      <w:lvlJc w:val="left"/>
      <w:pPr>
        <w:ind w:left="3641" w:hanging="360"/>
      </w:pPr>
      <w:rPr>
        <w:rFonts w:ascii="Symbol" w:hAnsi="Symbol" w:hint="default"/>
      </w:rPr>
    </w:lvl>
    <w:lvl w:ilvl="4" w:tplc="040F0003" w:tentative="1">
      <w:start w:val="1"/>
      <w:numFmt w:val="bullet"/>
      <w:lvlText w:val="o"/>
      <w:lvlJc w:val="left"/>
      <w:pPr>
        <w:ind w:left="4361" w:hanging="360"/>
      </w:pPr>
      <w:rPr>
        <w:rFonts w:ascii="Courier New" w:hAnsi="Courier New" w:cs="Courier New" w:hint="default"/>
      </w:rPr>
    </w:lvl>
    <w:lvl w:ilvl="5" w:tplc="040F0005" w:tentative="1">
      <w:start w:val="1"/>
      <w:numFmt w:val="bullet"/>
      <w:lvlText w:val=""/>
      <w:lvlJc w:val="left"/>
      <w:pPr>
        <w:ind w:left="5081" w:hanging="360"/>
      </w:pPr>
      <w:rPr>
        <w:rFonts w:ascii="Wingdings" w:hAnsi="Wingdings" w:hint="default"/>
      </w:rPr>
    </w:lvl>
    <w:lvl w:ilvl="6" w:tplc="040F0001" w:tentative="1">
      <w:start w:val="1"/>
      <w:numFmt w:val="bullet"/>
      <w:lvlText w:val=""/>
      <w:lvlJc w:val="left"/>
      <w:pPr>
        <w:ind w:left="5801" w:hanging="360"/>
      </w:pPr>
      <w:rPr>
        <w:rFonts w:ascii="Symbol" w:hAnsi="Symbol" w:hint="default"/>
      </w:rPr>
    </w:lvl>
    <w:lvl w:ilvl="7" w:tplc="040F0003" w:tentative="1">
      <w:start w:val="1"/>
      <w:numFmt w:val="bullet"/>
      <w:lvlText w:val="o"/>
      <w:lvlJc w:val="left"/>
      <w:pPr>
        <w:ind w:left="6521" w:hanging="360"/>
      </w:pPr>
      <w:rPr>
        <w:rFonts w:ascii="Courier New" w:hAnsi="Courier New" w:cs="Courier New" w:hint="default"/>
      </w:rPr>
    </w:lvl>
    <w:lvl w:ilvl="8" w:tplc="040F0005" w:tentative="1">
      <w:start w:val="1"/>
      <w:numFmt w:val="bullet"/>
      <w:lvlText w:val=""/>
      <w:lvlJc w:val="left"/>
      <w:pPr>
        <w:ind w:left="7241" w:hanging="360"/>
      </w:pPr>
      <w:rPr>
        <w:rFonts w:ascii="Wingdings" w:hAnsi="Wingdings" w:hint="default"/>
      </w:rPr>
    </w:lvl>
  </w:abstractNum>
  <w:abstractNum w:abstractNumId="10" w15:restartNumberingAfterBreak="0">
    <w:nsid w:val="4828680B"/>
    <w:multiLevelType w:val="hybridMultilevel"/>
    <w:tmpl w:val="E41A3E26"/>
    <w:lvl w:ilvl="0" w:tplc="FAC4DCD8">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549E7C30"/>
    <w:multiLevelType w:val="hybridMultilevel"/>
    <w:tmpl w:val="3D86BBB0"/>
    <w:lvl w:ilvl="0" w:tplc="9A02CC00">
      <w:start w:val="1"/>
      <w:numFmt w:val="bullet"/>
      <w:lvlText w:val=""/>
      <w:lvlJc w:val="left"/>
      <w:pPr>
        <w:ind w:left="2024" w:hanging="360"/>
      </w:pPr>
      <w:rPr>
        <w:rFonts w:ascii="Wingdings" w:hAnsi="Wingdings" w:hint="default"/>
      </w:rPr>
    </w:lvl>
    <w:lvl w:ilvl="1" w:tplc="CB5C1CD4">
      <w:start w:val="1"/>
      <w:numFmt w:val="bullet"/>
      <w:lvlText w:val="o"/>
      <w:lvlJc w:val="left"/>
      <w:pPr>
        <w:ind w:left="2744" w:hanging="360"/>
      </w:pPr>
      <w:rPr>
        <w:rFonts w:ascii="Courier New" w:hAnsi="Courier New" w:cs="Courier New" w:hint="default"/>
      </w:rPr>
    </w:lvl>
    <w:lvl w:ilvl="2" w:tplc="6F76978C">
      <w:start w:val="1"/>
      <w:numFmt w:val="bullet"/>
      <w:lvlText w:val=""/>
      <w:lvlJc w:val="left"/>
      <w:pPr>
        <w:ind w:left="3464" w:hanging="360"/>
      </w:pPr>
      <w:rPr>
        <w:rFonts w:ascii="Wingdings" w:hAnsi="Wingdings" w:hint="default"/>
      </w:rPr>
    </w:lvl>
    <w:lvl w:ilvl="3" w:tplc="61F6B824">
      <w:start w:val="1"/>
      <w:numFmt w:val="bullet"/>
      <w:lvlText w:val=""/>
      <w:lvlJc w:val="left"/>
      <w:pPr>
        <w:ind w:left="4184" w:hanging="360"/>
      </w:pPr>
      <w:rPr>
        <w:rFonts w:ascii="Symbol" w:hAnsi="Symbol" w:hint="default"/>
      </w:rPr>
    </w:lvl>
    <w:lvl w:ilvl="4" w:tplc="F1B2C100">
      <w:start w:val="1"/>
      <w:numFmt w:val="bullet"/>
      <w:lvlText w:val="o"/>
      <w:lvlJc w:val="left"/>
      <w:pPr>
        <w:ind w:left="4904" w:hanging="360"/>
      </w:pPr>
      <w:rPr>
        <w:rFonts w:ascii="Courier New" w:hAnsi="Courier New" w:cs="Courier New" w:hint="default"/>
      </w:rPr>
    </w:lvl>
    <w:lvl w:ilvl="5" w:tplc="978C6608">
      <w:start w:val="1"/>
      <w:numFmt w:val="bullet"/>
      <w:lvlText w:val=""/>
      <w:lvlJc w:val="left"/>
      <w:pPr>
        <w:ind w:left="5624" w:hanging="360"/>
      </w:pPr>
      <w:rPr>
        <w:rFonts w:ascii="Wingdings" w:hAnsi="Wingdings" w:hint="default"/>
      </w:rPr>
    </w:lvl>
    <w:lvl w:ilvl="6" w:tplc="A83A6C42">
      <w:start w:val="1"/>
      <w:numFmt w:val="bullet"/>
      <w:lvlText w:val=""/>
      <w:lvlJc w:val="left"/>
      <w:pPr>
        <w:ind w:left="6344" w:hanging="360"/>
      </w:pPr>
      <w:rPr>
        <w:rFonts w:ascii="Symbol" w:hAnsi="Symbol" w:hint="default"/>
      </w:rPr>
    </w:lvl>
    <w:lvl w:ilvl="7" w:tplc="B826290E">
      <w:start w:val="1"/>
      <w:numFmt w:val="bullet"/>
      <w:lvlText w:val="o"/>
      <w:lvlJc w:val="left"/>
      <w:pPr>
        <w:ind w:left="7064" w:hanging="360"/>
      </w:pPr>
      <w:rPr>
        <w:rFonts w:ascii="Courier New" w:hAnsi="Courier New" w:cs="Courier New" w:hint="default"/>
      </w:rPr>
    </w:lvl>
    <w:lvl w:ilvl="8" w:tplc="73BA0D94">
      <w:start w:val="1"/>
      <w:numFmt w:val="bullet"/>
      <w:lvlText w:val=""/>
      <w:lvlJc w:val="left"/>
      <w:pPr>
        <w:ind w:left="7784" w:hanging="360"/>
      </w:pPr>
      <w:rPr>
        <w:rFonts w:ascii="Wingdings" w:hAnsi="Wingdings" w:hint="default"/>
      </w:rPr>
    </w:lvl>
  </w:abstractNum>
  <w:abstractNum w:abstractNumId="12" w15:restartNumberingAfterBreak="0">
    <w:nsid w:val="621169CA"/>
    <w:multiLevelType w:val="hybridMultilevel"/>
    <w:tmpl w:val="90A0E934"/>
    <w:lvl w:ilvl="0" w:tplc="A41097E8">
      <w:start w:val="1"/>
      <w:numFmt w:val="lowerLetter"/>
      <w:lvlText w:val="%1."/>
      <w:lvlJc w:val="left"/>
      <w:pPr>
        <w:ind w:left="2024" w:hanging="360"/>
      </w:pPr>
    </w:lvl>
    <w:lvl w:ilvl="1" w:tplc="040F0019" w:tentative="1">
      <w:start w:val="1"/>
      <w:numFmt w:val="lowerLetter"/>
      <w:lvlText w:val="%2."/>
      <w:lvlJc w:val="left"/>
      <w:pPr>
        <w:ind w:left="2744" w:hanging="360"/>
      </w:pPr>
    </w:lvl>
    <w:lvl w:ilvl="2" w:tplc="040F001B" w:tentative="1">
      <w:start w:val="1"/>
      <w:numFmt w:val="lowerRoman"/>
      <w:lvlText w:val="%3."/>
      <w:lvlJc w:val="right"/>
      <w:pPr>
        <w:ind w:left="3464" w:hanging="180"/>
      </w:pPr>
    </w:lvl>
    <w:lvl w:ilvl="3" w:tplc="040F000F" w:tentative="1">
      <w:start w:val="1"/>
      <w:numFmt w:val="decimal"/>
      <w:lvlText w:val="%4."/>
      <w:lvlJc w:val="left"/>
      <w:pPr>
        <w:ind w:left="4184" w:hanging="360"/>
      </w:pPr>
    </w:lvl>
    <w:lvl w:ilvl="4" w:tplc="040F0019" w:tentative="1">
      <w:start w:val="1"/>
      <w:numFmt w:val="lowerLetter"/>
      <w:lvlText w:val="%5."/>
      <w:lvlJc w:val="left"/>
      <w:pPr>
        <w:ind w:left="4904" w:hanging="360"/>
      </w:pPr>
    </w:lvl>
    <w:lvl w:ilvl="5" w:tplc="040F001B" w:tentative="1">
      <w:start w:val="1"/>
      <w:numFmt w:val="lowerRoman"/>
      <w:lvlText w:val="%6."/>
      <w:lvlJc w:val="right"/>
      <w:pPr>
        <w:ind w:left="5624" w:hanging="180"/>
      </w:pPr>
    </w:lvl>
    <w:lvl w:ilvl="6" w:tplc="040F000F" w:tentative="1">
      <w:start w:val="1"/>
      <w:numFmt w:val="decimal"/>
      <w:lvlText w:val="%7."/>
      <w:lvlJc w:val="left"/>
      <w:pPr>
        <w:ind w:left="6344" w:hanging="360"/>
      </w:pPr>
    </w:lvl>
    <w:lvl w:ilvl="7" w:tplc="040F0019" w:tentative="1">
      <w:start w:val="1"/>
      <w:numFmt w:val="lowerLetter"/>
      <w:lvlText w:val="%8."/>
      <w:lvlJc w:val="left"/>
      <w:pPr>
        <w:ind w:left="7064" w:hanging="360"/>
      </w:pPr>
    </w:lvl>
    <w:lvl w:ilvl="8" w:tplc="040F001B" w:tentative="1">
      <w:start w:val="1"/>
      <w:numFmt w:val="lowerRoman"/>
      <w:lvlText w:val="%9."/>
      <w:lvlJc w:val="right"/>
      <w:pPr>
        <w:ind w:left="7784" w:hanging="180"/>
      </w:pPr>
    </w:lvl>
  </w:abstractNum>
  <w:abstractNum w:abstractNumId="13" w15:restartNumberingAfterBreak="0">
    <w:nsid w:val="62B625F8"/>
    <w:multiLevelType w:val="multilevel"/>
    <w:tmpl w:val="AF62BC0E"/>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7874DA"/>
    <w:multiLevelType w:val="hybridMultilevel"/>
    <w:tmpl w:val="45EA877C"/>
    <w:lvl w:ilvl="0" w:tplc="040F0001">
      <w:start w:val="1"/>
      <w:numFmt w:val="bullet"/>
      <w:lvlText w:val=""/>
      <w:lvlJc w:val="left"/>
      <w:pPr>
        <w:ind w:left="2201" w:hanging="360"/>
      </w:pPr>
      <w:rPr>
        <w:rFonts w:ascii="Symbol" w:hAnsi="Symbol" w:hint="default"/>
      </w:rPr>
    </w:lvl>
    <w:lvl w:ilvl="1" w:tplc="040F0003" w:tentative="1">
      <w:start w:val="1"/>
      <w:numFmt w:val="bullet"/>
      <w:lvlText w:val="o"/>
      <w:lvlJc w:val="left"/>
      <w:pPr>
        <w:ind w:left="2921" w:hanging="360"/>
      </w:pPr>
      <w:rPr>
        <w:rFonts w:ascii="Courier New" w:hAnsi="Courier New" w:cs="Courier New" w:hint="default"/>
      </w:rPr>
    </w:lvl>
    <w:lvl w:ilvl="2" w:tplc="040F0005" w:tentative="1">
      <w:start w:val="1"/>
      <w:numFmt w:val="bullet"/>
      <w:lvlText w:val=""/>
      <w:lvlJc w:val="left"/>
      <w:pPr>
        <w:ind w:left="3641" w:hanging="360"/>
      </w:pPr>
      <w:rPr>
        <w:rFonts w:ascii="Wingdings" w:hAnsi="Wingdings" w:hint="default"/>
      </w:rPr>
    </w:lvl>
    <w:lvl w:ilvl="3" w:tplc="040F0001" w:tentative="1">
      <w:start w:val="1"/>
      <w:numFmt w:val="bullet"/>
      <w:lvlText w:val=""/>
      <w:lvlJc w:val="left"/>
      <w:pPr>
        <w:ind w:left="4361" w:hanging="360"/>
      </w:pPr>
      <w:rPr>
        <w:rFonts w:ascii="Symbol" w:hAnsi="Symbol" w:hint="default"/>
      </w:rPr>
    </w:lvl>
    <w:lvl w:ilvl="4" w:tplc="040F0003" w:tentative="1">
      <w:start w:val="1"/>
      <w:numFmt w:val="bullet"/>
      <w:lvlText w:val="o"/>
      <w:lvlJc w:val="left"/>
      <w:pPr>
        <w:ind w:left="5081" w:hanging="360"/>
      </w:pPr>
      <w:rPr>
        <w:rFonts w:ascii="Courier New" w:hAnsi="Courier New" w:cs="Courier New" w:hint="default"/>
      </w:rPr>
    </w:lvl>
    <w:lvl w:ilvl="5" w:tplc="040F0005" w:tentative="1">
      <w:start w:val="1"/>
      <w:numFmt w:val="bullet"/>
      <w:lvlText w:val=""/>
      <w:lvlJc w:val="left"/>
      <w:pPr>
        <w:ind w:left="5801" w:hanging="360"/>
      </w:pPr>
      <w:rPr>
        <w:rFonts w:ascii="Wingdings" w:hAnsi="Wingdings" w:hint="default"/>
      </w:rPr>
    </w:lvl>
    <w:lvl w:ilvl="6" w:tplc="040F0001" w:tentative="1">
      <w:start w:val="1"/>
      <w:numFmt w:val="bullet"/>
      <w:lvlText w:val=""/>
      <w:lvlJc w:val="left"/>
      <w:pPr>
        <w:ind w:left="6521" w:hanging="360"/>
      </w:pPr>
      <w:rPr>
        <w:rFonts w:ascii="Symbol" w:hAnsi="Symbol" w:hint="default"/>
      </w:rPr>
    </w:lvl>
    <w:lvl w:ilvl="7" w:tplc="040F0003" w:tentative="1">
      <w:start w:val="1"/>
      <w:numFmt w:val="bullet"/>
      <w:lvlText w:val="o"/>
      <w:lvlJc w:val="left"/>
      <w:pPr>
        <w:ind w:left="7241" w:hanging="360"/>
      </w:pPr>
      <w:rPr>
        <w:rFonts w:ascii="Courier New" w:hAnsi="Courier New" w:cs="Courier New" w:hint="default"/>
      </w:rPr>
    </w:lvl>
    <w:lvl w:ilvl="8" w:tplc="040F0005" w:tentative="1">
      <w:start w:val="1"/>
      <w:numFmt w:val="bullet"/>
      <w:lvlText w:val=""/>
      <w:lvlJc w:val="left"/>
      <w:pPr>
        <w:ind w:left="7961" w:hanging="360"/>
      </w:pPr>
      <w:rPr>
        <w:rFonts w:ascii="Wingdings" w:hAnsi="Wingdings" w:hint="default"/>
      </w:rPr>
    </w:lvl>
  </w:abstractNum>
  <w:abstractNum w:abstractNumId="15" w15:restartNumberingAfterBreak="0">
    <w:nsid w:val="70412ADD"/>
    <w:multiLevelType w:val="hybridMultilevel"/>
    <w:tmpl w:val="400C7BDC"/>
    <w:lvl w:ilvl="0" w:tplc="0409000F">
      <w:start w:val="1"/>
      <w:numFmt w:val="lowerLetter"/>
      <w:lvlText w:val="%1."/>
      <w:lvlJc w:val="left"/>
      <w:pPr>
        <w:ind w:left="928" w:hanging="360"/>
      </w:pPr>
    </w:lvl>
    <w:lvl w:ilvl="1" w:tplc="040F0019" w:tentative="1">
      <w:start w:val="1"/>
      <w:numFmt w:val="lowerLetter"/>
      <w:lvlText w:val="%2."/>
      <w:lvlJc w:val="left"/>
      <w:pPr>
        <w:ind w:left="2744" w:hanging="360"/>
      </w:pPr>
    </w:lvl>
    <w:lvl w:ilvl="2" w:tplc="040F001B" w:tentative="1">
      <w:start w:val="1"/>
      <w:numFmt w:val="lowerRoman"/>
      <w:lvlText w:val="%3."/>
      <w:lvlJc w:val="right"/>
      <w:pPr>
        <w:ind w:left="3464" w:hanging="180"/>
      </w:pPr>
    </w:lvl>
    <w:lvl w:ilvl="3" w:tplc="040F000F" w:tentative="1">
      <w:start w:val="1"/>
      <w:numFmt w:val="decimal"/>
      <w:lvlText w:val="%4."/>
      <w:lvlJc w:val="left"/>
      <w:pPr>
        <w:ind w:left="4184" w:hanging="360"/>
      </w:pPr>
    </w:lvl>
    <w:lvl w:ilvl="4" w:tplc="040F0019" w:tentative="1">
      <w:start w:val="1"/>
      <w:numFmt w:val="lowerLetter"/>
      <w:lvlText w:val="%5."/>
      <w:lvlJc w:val="left"/>
      <w:pPr>
        <w:ind w:left="4904" w:hanging="360"/>
      </w:pPr>
    </w:lvl>
    <w:lvl w:ilvl="5" w:tplc="040F001B" w:tentative="1">
      <w:start w:val="1"/>
      <w:numFmt w:val="lowerRoman"/>
      <w:lvlText w:val="%6."/>
      <w:lvlJc w:val="right"/>
      <w:pPr>
        <w:ind w:left="5624" w:hanging="180"/>
      </w:pPr>
    </w:lvl>
    <w:lvl w:ilvl="6" w:tplc="040F000F" w:tentative="1">
      <w:start w:val="1"/>
      <w:numFmt w:val="decimal"/>
      <w:lvlText w:val="%7."/>
      <w:lvlJc w:val="left"/>
      <w:pPr>
        <w:ind w:left="6344" w:hanging="360"/>
      </w:pPr>
    </w:lvl>
    <w:lvl w:ilvl="7" w:tplc="040F0019" w:tentative="1">
      <w:start w:val="1"/>
      <w:numFmt w:val="lowerLetter"/>
      <w:lvlText w:val="%8."/>
      <w:lvlJc w:val="left"/>
      <w:pPr>
        <w:ind w:left="7064" w:hanging="360"/>
      </w:pPr>
    </w:lvl>
    <w:lvl w:ilvl="8" w:tplc="040F001B" w:tentative="1">
      <w:start w:val="1"/>
      <w:numFmt w:val="lowerRoman"/>
      <w:lvlText w:val="%9."/>
      <w:lvlJc w:val="right"/>
      <w:pPr>
        <w:ind w:left="7784" w:hanging="180"/>
      </w:pPr>
    </w:lvl>
  </w:abstractNum>
  <w:abstractNum w:abstractNumId="16" w15:restartNumberingAfterBreak="0">
    <w:nsid w:val="7C6629CF"/>
    <w:multiLevelType w:val="hybridMultilevel"/>
    <w:tmpl w:val="6254BBB6"/>
    <w:lvl w:ilvl="0" w:tplc="040F0001">
      <w:start w:val="1"/>
      <w:numFmt w:val="bullet"/>
      <w:lvlText w:val=""/>
      <w:lvlJc w:val="left"/>
      <w:pPr>
        <w:ind w:left="1425" w:hanging="360"/>
      </w:pPr>
      <w:rPr>
        <w:rFonts w:ascii="Symbol" w:hAnsi="Symbol" w:hint="default"/>
      </w:rPr>
    </w:lvl>
    <w:lvl w:ilvl="1" w:tplc="040F0003" w:tentative="1">
      <w:start w:val="1"/>
      <w:numFmt w:val="bullet"/>
      <w:lvlText w:val="o"/>
      <w:lvlJc w:val="left"/>
      <w:pPr>
        <w:ind w:left="2145" w:hanging="360"/>
      </w:pPr>
      <w:rPr>
        <w:rFonts w:ascii="Courier New" w:hAnsi="Courier New" w:cs="Courier New" w:hint="default"/>
      </w:rPr>
    </w:lvl>
    <w:lvl w:ilvl="2" w:tplc="040F0005" w:tentative="1">
      <w:start w:val="1"/>
      <w:numFmt w:val="bullet"/>
      <w:lvlText w:val=""/>
      <w:lvlJc w:val="left"/>
      <w:pPr>
        <w:ind w:left="2865" w:hanging="360"/>
      </w:pPr>
      <w:rPr>
        <w:rFonts w:ascii="Wingdings" w:hAnsi="Wingdings" w:hint="default"/>
      </w:rPr>
    </w:lvl>
    <w:lvl w:ilvl="3" w:tplc="040F0001" w:tentative="1">
      <w:start w:val="1"/>
      <w:numFmt w:val="bullet"/>
      <w:lvlText w:val=""/>
      <w:lvlJc w:val="left"/>
      <w:pPr>
        <w:ind w:left="3585" w:hanging="360"/>
      </w:pPr>
      <w:rPr>
        <w:rFonts w:ascii="Symbol" w:hAnsi="Symbol" w:hint="default"/>
      </w:rPr>
    </w:lvl>
    <w:lvl w:ilvl="4" w:tplc="040F0003" w:tentative="1">
      <w:start w:val="1"/>
      <w:numFmt w:val="bullet"/>
      <w:lvlText w:val="o"/>
      <w:lvlJc w:val="left"/>
      <w:pPr>
        <w:ind w:left="4305" w:hanging="360"/>
      </w:pPr>
      <w:rPr>
        <w:rFonts w:ascii="Courier New" w:hAnsi="Courier New" w:cs="Courier New" w:hint="default"/>
      </w:rPr>
    </w:lvl>
    <w:lvl w:ilvl="5" w:tplc="040F0005" w:tentative="1">
      <w:start w:val="1"/>
      <w:numFmt w:val="bullet"/>
      <w:lvlText w:val=""/>
      <w:lvlJc w:val="left"/>
      <w:pPr>
        <w:ind w:left="5025" w:hanging="360"/>
      </w:pPr>
      <w:rPr>
        <w:rFonts w:ascii="Wingdings" w:hAnsi="Wingdings" w:hint="default"/>
      </w:rPr>
    </w:lvl>
    <w:lvl w:ilvl="6" w:tplc="040F0001" w:tentative="1">
      <w:start w:val="1"/>
      <w:numFmt w:val="bullet"/>
      <w:lvlText w:val=""/>
      <w:lvlJc w:val="left"/>
      <w:pPr>
        <w:ind w:left="5745" w:hanging="360"/>
      </w:pPr>
      <w:rPr>
        <w:rFonts w:ascii="Symbol" w:hAnsi="Symbol" w:hint="default"/>
      </w:rPr>
    </w:lvl>
    <w:lvl w:ilvl="7" w:tplc="040F0003" w:tentative="1">
      <w:start w:val="1"/>
      <w:numFmt w:val="bullet"/>
      <w:lvlText w:val="o"/>
      <w:lvlJc w:val="left"/>
      <w:pPr>
        <w:ind w:left="6465" w:hanging="360"/>
      </w:pPr>
      <w:rPr>
        <w:rFonts w:ascii="Courier New" w:hAnsi="Courier New" w:cs="Courier New" w:hint="default"/>
      </w:rPr>
    </w:lvl>
    <w:lvl w:ilvl="8" w:tplc="040F0005" w:tentative="1">
      <w:start w:val="1"/>
      <w:numFmt w:val="bullet"/>
      <w:lvlText w:val=""/>
      <w:lvlJc w:val="left"/>
      <w:pPr>
        <w:ind w:left="7185" w:hanging="360"/>
      </w:pPr>
      <w:rPr>
        <w:rFonts w:ascii="Wingdings" w:hAnsi="Wingdings" w:hint="default"/>
      </w:rPr>
    </w:lvl>
  </w:abstractNum>
  <w:num w:numId="1">
    <w:abstractNumId w:val="3"/>
  </w:num>
  <w:num w:numId="2">
    <w:abstractNumId w:val="10"/>
  </w:num>
  <w:num w:numId="3">
    <w:abstractNumId w:val="2"/>
  </w:num>
  <w:num w:numId="4">
    <w:abstractNumId w:val="5"/>
  </w:num>
  <w:num w:numId="5">
    <w:abstractNumId w:val="15"/>
  </w:num>
  <w:num w:numId="6">
    <w:abstractNumId w:val="6"/>
  </w:num>
  <w:num w:numId="7">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2"/>
  </w:num>
  <w:num w:numId="10">
    <w:abstractNumId w:val="3"/>
  </w:num>
  <w:num w:numId="11">
    <w:abstractNumId w:val="1"/>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8"/>
  </w:num>
  <w:num w:numId="33">
    <w:abstractNumId w:val="0"/>
  </w:num>
  <w:num w:numId="34">
    <w:abstractNumId w:val="4"/>
  </w:num>
  <w:num w:numId="35">
    <w:abstractNumId w:val="16"/>
  </w:num>
  <w:num w:numId="36">
    <w:abstractNumId w:val="9"/>
  </w:num>
  <w:num w:numId="37">
    <w:abstractNumId w:val="14"/>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9CB"/>
    <w:rsid w:val="00001D86"/>
    <w:rsid w:val="000038E6"/>
    <w:rsid w:val="0001225B"/>
    <w:rsid w:val="00020F80"/>
    <w:rsid w:val="00026FD9"/>
    <w:rsid w:val="00030FF4"/>
    <w:rsid w:val="00033BC8"/>
    <w:rsid w:val="000359DA"/>
    <w:rsid w:val="00045F48"/>
    <w:rsid w:val="000467E8"/>
    <w:rsid w:val="0005463A"/>
    <w:rsid w:val="000576E5"/>
    <w:rsid w:val="0006148C"/>
    <w:rsid w:val="00063CE2"/>
    <w:rsid w:val="00070376"/>
    <w:rsid w:val="000A3DAD"/>
    <w:rsid w:val="000B3751"/>
    <w:rsid w:val="000B3EE2"/>
    <w:rsid w:val="000D2DF7"/>
    <w:rsid w:val="000D5FED"/>
    <w:rsid w:val="000E40DA"/>
    <w:rsid w:val="000E61F7"/>
    <w:rsid w:val="00103561"/>
    <w:rsid w:val="001042F8"/>
    <w:rsid w:val="0011061C"/>
    <w:rsid w:val="00116C3A"/>
    <w:rsid w:val="00117AC1"/>
    <w:rsid w:val="0012151F"/>
    <w:rsid w:val="001217A3"/>
    <w:rsid w:val="00121B65"/>
    <w:rsid w:val="001222E3"/>
    <w:rsid w:val="0015059D"/>
    <w:rsid w:val="00165386"/>
    <w:rsid w:val="00166970"/>
    <w:rsid w:val="00166F5B"/>
    <w:rsid w:val="0017133B"/>
    <w:rsid w:val="00174E47"/>
    <w:rsid w:val="00174FE3"/>
    <w:rsid w:val="001750B8"/>
    <w:rsid w:val="00180A1F"/>
    <w:rsid w:val="00184BDC"/>
    <w:rsid w:val="00190791"/>
    <w:rsid w:val="001909A5"/>
    <w:rsid w:val="00191D13"/>
    <w:rsid w:val="0019619D"/>
    <w:rsid w:val="001A1C04"/>
    <w:rsid w:val="001A3CDA"/>
    <w:rsid w:val="001A4F63"/>
    <w:rsid w:val="001C379C"/>
    <w:rsid w:val="001C4720"/>
    <w:rsid w:val="001C72A8"/>
    <w:rsid w:val="00205BAB"/>
    <w:rsid w:val="00211208"/>
    <w:rsid w:val="00213FBE"/>
    <w:rsid w:val="00227B10"/>
    <w:rsid w:val="00254D24"/>
    <w:rsid w:val="002571C9"/>
    <w:rsid w:val="00262F4F"/>
    <w:rsid w:val="002779DD"/>
    <w:rsid w:val="0028039D"/>
    <w:rsid w:val="0028322B"/>
    <w:rsid w:val="002913A5"/>
    <w:rsid w:val="0029170A"/>
    <w:rsid w:val="00292B0B"/>
    <w:rsid w:val="00292B80"/>
    <w:rsid w:val="002B4C2B"/>
    <w:rsid w:val="002B6920"/>
    <w:rsid w:val="002E1B81"/>
    <w:rsid w:val="002E36AC"/>
    <w:rsid w:val="002E5E07"/>
    <w:rsid w:val="002F0B0C"/>
    <w:rsid w:val="00301A25"/>
    <w:rsid w:val="00305675"/>
    <w:rsid w:val="0030636F"/>
    <w:rsid w:val="003104AD"/>
    <w:rsid w:val="00323656"/>
    <w:rsid w:val="00323E38"/>
    <w:rsid w:val="00332E57"/>
    <w:rsid w:val="003370F4"/>
    <w:rsid w:val="00337989"/>
    <w:rsid w:val="00337E98"/>
    <w:rsid w:val="00345A7E"/>
    <w:rsid w:val="0034678D"/>
    <w:rsid w:val="00354124"/>
    <w:rsid w:val="00356514"/>
    <w:rsid w:val="00356B07"/>
    <w:rsid w:val="00363826"/>
    <w:rsid w:val="003757B8"/>
    <w:rsid w:val="00382C45"/>
    <w:rsid w:val="0039279A"/>
    <w:rsid w:val="003A016E"/>
    <w:rsid w:val="003A1408"/>
    <w:rsid w:val="003C7BFB"/>
    <w:rsid w:val="003D38F8"/>
    <w:rsid w:val="003E699B"/>
    <w:rsid w:val="003F4413"/>
    <w:rsid w:val="004032C3"/>
    <w:rsid w:val="004042C1"/>
    <w:rsid w:val="00407E97"/>
    <w:rsid w:val="00412FB1"/>
    <w:rsid w:val="0041753F"/>
    <w:rsid w:val="0042019F"/>
    <w:rsid w:val="004205E3"/>
    <w:rsid w:val="00422D1B"/>
    <w:rsid w:val="00434C22"/>
    <w:rsid w:val="00451830"/>
    <w:rsid w:val="0045248F"/>
    <w:rsid w:val="00454A94"/>
    <w:rsid w:val="00455C07"/>
    <w:rsid w:val="00455FE0"/>
    <w:rsid w:val="00462211"/>
    <w:rsid w:val="00464748"/>
    <w:rsid w:val="0046632D"/>
    <w:rsid w:val="00473C2A"/>
    <w:rsid w:val="004757CA"/>
    <w:rsid w:val="004777ED"/>
    <w:rsid w:val="00487CDE"/>
    <w:rsid w:val="00496E96"/>
    <w:rsid w:val="004A6E9A"/>
    <w:rsid w:val="004C7F14"/>
    <w:rsid w:val="004E329F"/>
    <w:rsid w:val="004E374E"/>
    <w:rsid w:val="004E3DF6"/>
    <w:rsid w:val="0050789E"/>
    <w:rsid w:val="00513885"/>
    <w:rsid w:val="00522234"/>
    <w:rsid w:val="00527C0F"/>
    <w:rsid w:val="005357DD"/>
    <w:rsid w:val="00541EB2"/>
    <w:rsid w:val="00544E56"/>
    <w:rsid w:val="0054774F"/>
    <w:rsid w:val="0055046E"/>
    <w:rsid w:val="00554731"/>
    <w:rsid w:val="00556613"/>
    <w:rsid w:val="00556B70"/>
    <w:rsid w:val="00564140"/>
    <w:rsid w:val="00567EB1"/>
    <w:rsid w:val="0059026F"/>
    <w:rsid w:val="005A1BA0"/>
    <w:rsid w:val="005A3109"/>
    <w:rsid w:val="005A644B"/>
    <w:rsid w:val="005A6A09"/>
    <w:rsid w:val="005B3E6C"/>
    <w:rsid w:val="005C2BC6"/>
    <w:rsid w:val="005C3665"/>
    <w:rsid w:val="005C4431"/>
    <w:rsid w:val="005D5EBD"/>
    <w:rsid w:val="005E055D"/>
    <w:rsid w:val="005F00A4"/>
    <w:rsid w:val="005F61D5"/>
    <w:rsid w:val="00600C1E"/>
    <w:rsid w:val="00601701"/>
    <w:rsid w:val="00607E1D"/>
    <w:rsid w:val="006113D3"/>
    <w:rsid w:val="00621081"/>
    <w:rsid w:val="006229CB"/>
    <w:rsid w:val="00633B24"/>
    <w:rsid w:val="00633D44"/>
    <w:rsid w:val="00643048"/>
    <w:rsid w:val="006442DF"/>
    <w:rsid w:val="00663385"/>
    <w:rsid w:val="00664E13"/>
    <w:rsid w:val="006764C9"/>
    <w:rsid w:val="00682588"/>
    <w:rsid w:val="006858D9"/>
    <w:rsid w:val="00687FAA"/>
    <w:rsid w:val="006A1B11"/>
    <w:rsid w:val="006A5FD6"/>
    <w:rsid w:val="006A63A9"/>
    <w:rsid w:val="006B15CE"/>
    <w:rsid w:val="006B4A10"/>
    <w:rsid w:val="006C1488"/>
    <w:rsid w:val="006D3CA7"/>
    <w:rsid w:val="006E4AF7"/>
    <w:rsid w:val="006E730B"/>
    <w:rsid w:val="006F0EAB"/>
    <w:rsid w:val="006F3013"/>
    <w:rsid w:val="006F44CF"/>
    <w:rsid w:val="007012FD"/>
    <w:rsid w:val="00704A3F"/>
    <w:rsid w:val="00715053"/>
    <w:rsid w:val="00717F08"/>
    <w:rsid w:val="007208FD"/>
    <w:rsid w:val="00732CBB"/>
    <w:rsid w:val="007616A7"/>
    <w:rsid w:val="00761CDE"/>
    <w:rsid w:val="00771682"/>
    <w:rsid w:val="00786229"/>
    <w:rsid w:val="00792599"/>
    <w:rsid w:val="007942AA"/>
    <w:rsid w:val="00796089"/>
    <w:rsid w:val="007972BF"/>
    <w:rsid w:val="007A2D84"/>
    <w:rsid w:val="007A6DFE"/>
    <w:rsid w:val="007B2758"/>
    <w:rsid w:val="007B4C67"/>
    <w:rsid w:val="007C4443"/>
    <w:rsid w:val="007C4715"/>
    <w:rsid w:val="007C48E9"/>
    <w:rsid w:val="007D0404"/>
    <w:rsid w:val="007E199F"/>
    <w:rsid w:val="007E684F"/>
    <w:rsid w:val="007F279F"/>
    <w:rsid w:val="007F343E"/>
    <w:rsid w:val="00811D88"/>
    <w:rsid w:val="00832A4E"/>
    <w:rsid w:val="008405B9"/>
    <w:rsid w:val="00840EE9"/>
    <w:rsid w:val="00845A95"/>
    <w:rsid w:val="00864769"/>
    <w:rsid w:val="00870777"/>
    <w:rsid w:val="00894A36"/>
    <w:rsid w:val="0089579F"/>
    <w:rsid w:val="008A59E3"/>
    <w:rsid w:val="008B5279"/>
    <w:rsid w:val="008C25E3"/>
    <w:rsid w:val="008D45C9"/>
    <w:rsid w:val="008F7E54"/>
    <w:rsid w:val="00900DEC"/>
    <w:rsid w:val="00905C1E"/>
    <w:rsid w:val="009102E6"/>
    <w:rsid w:val="00912274"/>
    <w:rsid w:val="009130CD"/>
    <w:rsid w:val="00916C18"/>
    <w:rsid w:val="009272FD"/>
    <w:rsid w:val="009304D4"/>
    <w:rsid w:val="00942D2E"/>
    <w:rsid w:val="00944CA2"/>
    <w:rsid w:val="00952A67"/>
    <w:rsid w:val="00957994"/>
    <w:rsid w:val="009606EB"/>
    <w:rsid w:val="00975311"/>
    <w:rsid w:val="009810CF"/>
    <w:rsid w:val="009835D7"/>
    <w:rsid w:val="009861D1"/>
    <w:rsid w:val="00991924"/>
    <w:rsid w:val="009933E1"/>
    <w:rsid w:val="009B05C7"/>
    <w:rsid w:val="009B1D9F"/>
    <w:rsid w:val="009C0530"/>
    <w:rsid w:val="009C3875"/>
    <w:rsid w:val="009C5B39"/>
    <w:rsid w:val="009D44EB"/>
    <w:rsid w:val="009D6FF3"/>
    <w:rsid w:val="009E1A68"/>
    <w:rsid w:val="009F0B11"/>
    <w:rsid w:val="009F1CCA"/>
    <w:rsid w:val="009F258E"/>
    <w:rsid w:val="009F2755"/>
    <w:rsid w:val="009F2D8E"/>
    <w:rsid w:val="009F31AB"/>
    <w:rsid w:val="009F5DCA"/>
    <w:rsid w:val="009F67FF"/>
    <w:rsid w:val="00A03C13"/>
    <w:rsid w:val="00A1186C"/>
    <w:rsid w:val="00A147BF"/>
    <w:rsid w:val="00A15341"/>
    <w:rsid w:val="00A22FEF"/>
    <w:rsid w:val="00A24E03"/>
    <w:rsid w:val="00A266BB"/>
    <w:rsid w:val="00A341FB"/>
    <w:rsid w:val="00A4781C"/>
    <w:rsid w:val="00A50A0F"/>
    <w:rsid w:val="00A50B8F"/>
    <w:rsid w:val="00A57B30"/>
    <w:rsid w:val="00A604D9"/>
    <w:rsid w:val="00A6388A"/>
    <w:rsid w:val="00A826CF"/>
    <w:rsid w:val="00AA0870"/>
    <w:rsid w:val="00AA5581"/>
    <w:rsid w:val="00AC06D7"/>
    <w:rsid w:val="00AD407F"/>
    <w:rsid w:val="00AF2D73"/>
    <w:rsid w:val="00B04FBA"/>
    <w:rsid w:val="00B10A19"/>
    <w:rsid w:val="00B1694F"/>
    <w:rsid w:val="00B16D9A"/>
    <w:rsid w:val="00B27027"/>
    <w:rsid w:val="00B331BB"/>
    <w:rsid w:val="00B41E2D"/>
    <w:rsid w:val="00B4418E"/>
    <w:rsid w:val="00B51784"/>
    <w:rsid w:val="00B52784"/>
    <w:rsid w:val="00B54783"/>
    <w:rsid w:val="00B81FF9"/>
    <w:rsid w:val="00B835EF"/>
    <w:rsid w:val="00B83FB8"/>
    <w:rsid w:val="00B8680B"/>
    <w:rsid w:val="00B87197"/>
    <w:rsid w:val="00B87B62"/>
    <w:rsid w:val="00BA4C46"/>
    <w:rsid w:val="00BB1220"/>
    <w:rsid w:val="00BB22D3"/>
    <w:rsid w:val="00BB2D8F"/>
    <w:rsid w:val="00BB71CE"/>
    <w:rsid w:val="00BC548B"/>
    <w:rsid w:val="00BC5BA9"/>
    <w:rsid w:val="00BD2D68"/>
    <w:rsid w:val="00BE128B"/>
    <w:rsid w:val="00BE14A6"/>
    <w:rsid w:val="00BE199A"/>
    <w:rsid w:val="00C0351C"/>
    <w:rsid w:val="00C03C68"/>
    <w:rsid w:val="00C0478F"/>
    <w:rsid w:val="00C11A9F"/>
    <w:rsid w:val="00C24F30"/>
    <w:rsid w:val="00C27989"/>
    <w:rsid w:val="00C33F04"/>
    <w:rsid w:val="00C37409"/>
    <w:rsid w:val="00C416F7"/>
    <w:rsid w:val="00C439A4"/>
    <w:rsid w:val="00C51836"/>
    <w:rsid w:val="00C655CE"/>
    <w:rsid w:val="00C66425"/>
    <w:rsid w:val="00C66C65"/>
    <w:rsid w:val="00C67AF0"/>
    <w:rsid w:val="00C754F6"/>
    <w:rsid w:val="00C75D36"/>
    <w:rsid w:val="00C770DC"/>
    <w:rsid w:val="00C77818"/>
    <w:rsid w:val="00C80A9D"/>
    <w:rsid w:val="00C926BA"/>
    <w:rsid w:val="00C97796"/>
    <w:rsid w:val="00CA0203"/>
    <w:rsid w:val="00CA5BE4"/>
    <w:rsid w:val="00CA60D4"/>
    <w:rsid w:val="00CC67A2"/>
    <w:rsid w:val="00CD4E24"/>
    <w:rsid w:val="00CE5823"/>
    <w:rsid w:val="00CF2BD5"/>
    <w:rsid w:val="00CF3A27"/>
    <w:rsid w:val="00CF792F"/>
    <w:rsid w:val="00D1099D"/>
    <w:rsid w:val="00D1143A"/>
    <w:rsid w:val="00D1529A"/>
    <w:rsid w:val="00D170E4"/>
    <w:rsid w:val="00D17414"/>
    <w:rsid w:val="00D237F4"/>
    <w:rsid w:val="00D258B0"/>
    <w:rsid w:val="00D272E8"/>
    <w:rsid w:val="00D34E76"/>
    <w:rsid w:val="00D40DEA"/>
    <w:rsid w:val="00D4189E"/>
    <w:rsid w:val="00D53605"/>
    <w:rsid w:val="00D66A47"/>
    <w:rsid w:val="00D730FE"/>
    <w:rsid w:val="00D91EC7"/>
    <w:rsid w:val="00D94316"/>
    <w:rsid w:val="00DA35E2"/>
    <w:rsid w:val="00DA5E0E"/>
    <w:rsid w:val="00DA7DB8"/>
    <w:rsid w:val="00DB3307"/>
    <w:rsid w:val="00DB4EF4"/>
    <w:rsid w:val="00DC389E"/>
    <w:rsid w:val="00DC5DA2"/>
    <w:rsid w:val="00DD37E7"/>
    <w:rsid w:val="00DE106E"/>
    <w:rsid w:val="00DE3170"/>
    <w:rsid w:val="00DF561D"/>
    <w:rsid w:val="00DF6340"/>
    <w:rsid w:val="00DF73D1"/>
    <w:rsid w:val="00DF7E24"/>
    <w:rsid w:val="00E027C8"/>
    <w:rsid w:val="00E05B9A"/>
    <w:rsid w:val="00E15B55"/>
    <w:rsid w:val="00E3037D"/>
    <w:rsid w:val="00E30D57"/>
    <w:rsid w:val="00E342D7"/>
    <w:rsid w:val="00E37328"/>
    <w:rsid w:val="00E41203"/>
    <w:rsid w:val="00E457BF"/>
    <w:rsid w:val="00E46E85"/>
    <w:rsid w:val="00E55575"/>
    <w:rsid w:val="00E56BF2"/>
    <w:rsid w:val="00E605F0"/>
    <w:rsid w:val="00E6340E"/>
    <w:rsid w:val="00E66E6B"/>
    <w:rsid w:val="00E70C99"/>
    <w:rsid w:val="00E727DC"/>
    <w:rsid w:val="00E72F10"/>
    <w:rsid w:val="00E750DB"/>
    <w:rsid w:val="00E7704E"/>
    <w:rsid w:val="00E922CF"/>
    <w:rsid w:val="00EA7232"/>
    <w:rsid w:val="00EB1A27"/>
    <w:rsid w:val="00EB4931"/>
    <w:rsid w:val="00EB6E8F"/>
    <w:rsid w:val="00EC2251"/>
    <w:rsid w:val="00EC2B98"/>
    <w:rsid w:val="00EC7F43"/>
    <w:rsid w:val="00ED118D"/>
    <w:rsid w:val="00ED1F43"/>
    <w:rsid w:val="00ED2B56"/>
    <w:rsid w:val="00EF4013"/>
    <w:rsid w:val="00F03E45"/>
    <w:rsid w:val="00F04787"/>
    <w:rsid w:val="00F11299"/>
    <w:rsid w:val="00F14D44"/>
    <w:rsid w:val="00F16E2D"/>
    <w:rsid w:val="00F228AD"/>
    <w:rsid w:val="00F35A98"/>
    <w:rsid w:val="00F42F78"/>
    <w:rsid w:val="00F44CBB"/>
    <w:rsid w:val="00F46A5F"/>
    <w:rsid w:val="00F47C05"/>
    <w:rsid w:val="00F5270D"/>
    <w:rsid w:val="00F546F2"/>
    <w:rsid w:val="00F567C0"/>
    <w:rsid w:val="00F7005B"/>
    <w:rsid w:val="00F7038B"/>
    <w:rsid w:val="00F77904"/>
    <w:rsid w:val="00F8493F"/>
    <w:rsid w:val="00F9319E"/>
    <w:rsid w:val="00FC5B44"/>
    <w:rsid w:val="00FC7096"/>
    <w:rsid w:val="00FE31A9"/>
    <w:rsid w:val="00FE51B2"/>
    <w:rsid w:val="00FF547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670B2"/>
  <w15:docId w15:val="{95380F71-7FF8-44D6-8EAD-C69F6DB4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tima" w:eastAsiaTheme="minorHAnsi" w:hAnsi="Optima"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61D"/>
    <w:pPr>
      <w:spacing w:after="200" w:line="276" w:lineRule="auto"/>
    </w:pPr>
    <w:rPr>
      <w:rFonts w:asciiTheme="minorHAnsi" w:hAnsiTheme="minorHAnsi"/>
    </w:rPr>
  </w:style>
  <w:style w:type="paragraph" w:styleId="Heading1">
    <w:name w:val="heading 1"/>
    <w:basedOn w:val="Normal"/>
    <w:next w:val="Normal"/>
    <w:link w:val="Heading1Char"/>
    <w:qFormat/>
    <w:rsid w:val="00FC7096"/>
    <w:pPr>
      <w:keepNext/>
      <w:keepLines/>
      <w:numPr>
        <w:numId w:val="1"/>
      </w:numPr>
      <w:spacing w:before="360" w:after="120"/>
      <w:ind w:left="357" w:hanging="357"/>
      <w:outlineLvl w:val="0"/>
    </w:pPr>
    <w:rPr>
      <w:rFonts w:ascii="Arial" w:eastAsiaTheme="majorEastAsia" w:hAnsi="Arial" w:cstheme="majorBidi"/>
      <w:b/>
      <w:caps/>
      <w:color w:val="1F4E79" w:themeColor="accent1" w:themeShade="80"/>
      <w:sz w:val="24"/>
      <w:szCs w:val="32"/>
    </w:rPr>
  </w:style>
  <w:style w:type="paragraph" w:styleId="Heading2">
    <w:name w:val="heading 2"/>
    <w:basedOn w:val="Normal"/>
    <w:next w:val="Normal"/>
    <w:link w:val="Heading2Char"/>
    <w:autoRedefine/>
    <w:qFormat/>
    <w:rsid w:val="006229CB"/>
    <w:pPr>
      <w:keepNext/>
      <w:numPr>
        <w:ilvl w:val="1"/>
        <w:numId w:val="4"/>
      </w:numPr>
      <w:tabs>
        <w:tab w:val="left" w:pos="900"/>
      </w:tabs>
      <w:spacing w:before="240" w:after="240" w:line="240" w:lineRule="auto"/>
      <w:outlineLvl w:val="1"/>
    </w:pPr>
    <w:rPr>
      <w:rFonts w:ascii="Arial" w:eastAsia="Times New Roman" w:hAnsi="Arial" w:cs="Arial"/>
      <w:b/>
      <w:bCs/>
      <w:iCs/>
      <w:cap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7096"/>
    <w:rPr>
      <w:rFonts w:ascii="Arial" w:eastAsiaTheme="majorEastAsia" w:hAnsi="Arial" w:cstheme="majorBidi"/>
      <w:b/>
      <w:caps/>
      <w:color w:val="1F4E79" w:themeColor="accent1" w:themeShade="80"/>
      <w:sz w:val="24"/>
      <w:szCs w:val="32"/>
    </w:rPr>
  </w:style>
  <w:style w:type="character" w:customStyle="1" w:styleId="Heading2Char">
    <w:name w:val="Heading 2 Char"/>
    <w:basedOn w:val="DefaultParagraphFont"/>
    <w:link w:val="Heading2"/>
    <w:rsid w:val="006229CB"/>
    <w:rPr>
      <w:rFonts w:ascii="Arial" w:eastAsia="Times New Roman" w:hAnsi="Arial" w:cs="Arial"/>
      <w:b/>
      <w:bCs/>
      <w:iCs/>
      <w:caps/>
      <w:color w:val="000000" w:themeColor="text1"/>
    </w:rPr>
  </w:style>
  <w:style w:type="paragraph" w:styleId="Header">
    <w:name w:val="header"/>
    <w:basedOn w:val="Normal"/>
    <w:link w:val="HeaderChar"/>
    <w:uiPriority w:val="99"/>
    <w:unhideWhenUsed/>
    <w:rsid w:val="006229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29CB"/>
    <w:rPr>
      <w:rFonts w:asciiTheme="minorHAnsi" w:hAnsiTheme="minorHAnsi"/>
    </w:rPr>
  </w:style>
  <w:style w:type="paragraph" w:styleId="Footer">
    <w:name w:val="footer"/>
    <w:basedOn w:val="Normal"/>
    <w:link w:val="FooterChar"/>
    <w:uiPriority w:val="99"/>
    <w:unhideWhenUsed/>
    <w:rsid w:val="006229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29CB"/>
    <w:rPr>
      <w:rFonts w:asciiTheme="minorHAnsi" w:hAnsiTheme="minorHAnsi"/>
    </w:rPr>
  </w:style>
  <w:style w:type="paragraph" w:styleId="ListParagraph">
    <w:name w:val="List Paragraph"/>
    <w:basedOn w:val="Normal"/>
    <w:uiPriority w:val="34"/>
    <w:qFormat/>
    <w:rsid w:val="006229CB"/>
    <w:pPr>
      <w:ind w:left="720"/>
      <w:contextualSpacing/>
    </w:pPr>
  </w:style>
  <w:style w:type="paragraph" w:customStyle="1" w:styleId="Normal2">
    <w:name w:val="Normal 2"/>
    <w:basedOn w:val="Normal"/>
    <w:link w:val="Normal2Char"/>
    <w:qFormat/>
    <w:rsid w:val="00DF561D"/>
    <w:pPr>
      <w:spacing w:after="120" w:line="240" w:lineRule="auto"/>
      <w:ind w:left="1304"/>
      <w:jc w:val="both"/>
    </w:pPr>
    <w:rPr>
      <w:rFonts w:ascii="Arial" w:eastAsia="Calibri" w:hAnsi="Arial" w:cs="Times New Roman"/>
    </w:rPr>
  </w:style>
  <w:style w:type="character" w:customStyle="1" w:styleId="Normal2Char">
    <w:name w:val="Normal 2 Char"/>
    <w:basedOn w:val="DefaultParagraphFont"/>
    <w:link w:val="Normal2"/>
    <w:rsid w:val="00DF561D"/>
    <w:rPr>
      <w:rFonts w:ascii="Arial" w:eastAsia="Calibri" w:hAnsi="Arial" w:cs="Times New Roman"/>
    </w:rPr>
  </w:style>
  <w:style w:type="paragraph" w:customStyle="1" w:styleId="hersluatrii">
    <w:name w:val="Áhersluatriði"/>
    <w:basedOn w:val="BodyText"/>
    <w:link w:val="hersluatriiChar"/>
    <w:qFormat/>
    <w:rsid w:val="006A1B11"/>
    <w:pPr>
      <w:numPr>
        <w:ilvl w:val="12"/>
      </w:numPr>
      <w:pBdr>
        <w:top w:val="single" w:sz="4" w:space="1" w:color="auto"/>
        <w:left w:val="single" w:sz="4" w:space="0" w:color="auto"/>
        <w:bottom w:val="single" w:sz="4" w:space="1" w:color="auto"/>
        <w:right w:val="single" w:sz="4" w:space="4" w:color="auto"/>
      </w:pBdr>
      <w:shd w:val="pct12" w:color="auto" w:fill="auto"/>
      <w:spacing w:line="240" w:lineRule="auto"/>
      <w:ind w:left="709"/>
      <w:jc w:val="both"/>
    </w:pPr>
    <w:rPr>
      <w:rFonts w:ascii="Arial" w:eastAsia="Times New Roman" w:hAnsi="Arial" w:cs="Times New Roman"/>
      <w:i/>
      <w:noProof/>
      <w:color w:val="000000"/>
      <w:szCs w:val="24"/>
    </w:rPr>
  </w:style>
  <w:style w:type="character" w:customStyle="1" w:styleId="hersluatriiChar">
    <w:name w:val="Áhersluatriði Char"/>
    <w:basedOn w:val="BodyTextChar"/>
    <w:link w:val="hersluatrii"/>
    <w:rsid w:val="006A1B11"/>
    <w:rPr>
      <w:rFonts w:ascii="Arial" w:eastAsia="Times New Roman" w:hAnsi="Arial" w:cs="Times New Roman"/>
      <w:i/>
      <w:noProof/>
      <w:color w:val="000000"/>
      <w:szCs w:val="24"/>
      <w:shd w:val="pct12" w:color="auto" w:fill="auto"/>
    </w:rPr>
  </w:style>
  <w:style w:type="paragraph" w:customStyle="1" w:styleId="normal20">
    <w:name w:val="normal2"/>
    <w:basedOn w:val="Normal"/>
    <w:rsid w:val="006229CB"/>
    <w:pPr>
      <w:spacing w:after="120" w:line="240" w:lineRule="auto"/>
      <w:ind w:left="1304"/>
      <w:jc w:val="both"/>
    </w:pPr>
    <w:rPr>
      <w:rFonts w:ascii="Arial" w:hAnsi="Arial" w:cs="Arial"/>
      <w:lang w:eastAsia="is-IS"/>
    </w:rPr>
  </w:style>
  <w:style w:type="character" w:styleId="CommentReference">
    <w:name w:val="annotation reference"/>
    <w:basedOn w:val="DefaultParagraphFont"/>
    <w:uiPriority w:val="99"/>
    <w:unhideWhenUsed/>
    <w:rsid w:val="006229CB"/>
    <w:rPr>
      <w:sz w:val="16"/>
      <w:szCs w:val="16"/>
    </w:rPr>
  </w:style>
  <w:style w:type="paragraph" w:styleId="CommentText">
    <w:name w:val="annotation text"/>
    <w:basedOn w:val="Normal"/>
    <w:link w:val="CommentTextChar"/>
    <w:uiPriority w:val="99"/>
    <w:unhideWhenUsed/>
    <w:rsid w:val="006229CB"/>
    <w:pPr>
      <w:spacing w:line="240" w:lineRule="auto"/>
    </w:pPr>
    <w:rPr>
      <w:sz w:val="20"/>
      <w:szCs w:val="20"/>
    </w:rPr>
  </w:style>
  <w:style w:type="character" w:customStyle="1" w:styleId="CommentTextChar">
    <w:name w:val="Comment Text Char"/>
    <w:basedOn w:val="DefaultParagraphFont"/>
    <w:link w:val="CommentText"/>
    <w:uiPriority w:val="99"/>
    <w:rsid w:val="006229CB"/>
    <w:rPr>
      <w:rFonts w:asciiTheme="minorHAnsi" w:hAnsiTheme="minorHAnsi"/>
      <w:sz w:val="20"/>
      <w:szCs w:val="20"/>
    </w:rPr>
  </w:style>
  <w:style w:type="character" w:customStyle="1" w:styleId="NormBkChar">
    <w:name w:val="NormBók Char"/>
    <w:basedOn w:val="DefaultParagraphFont"/>
    <w:link w:val="NormBk"/>
    <w:locked/>
    <w:rsid w:val="006229CB"/>
    <w:rPr>
      <w:rFonts w:ascii="Arial" w:hAnsi="Arial" w:cs="Arial"/>
      <w:bCs/>
      <w:szCs w:val="24"/>
    </w:rPr>
  </w:style>
  <w:style w:type="paragraph" w:customStyle="1" w:styleId="NormBk">
    <w:name w:val="NormBók"/>
    <w:basedOn w:val="Normal"/>
    <w:link w:val="NormBkChar"/>
    <w:qFormat/>
    <w:rsid w:val="006229CB"/>
    <w:pPr>
      <w:snapToGrid w:val="0"/>
      <w:spacing w:after="120" w:line="240" w:lineRule="auto"/>
      <w:jc w:val="both"/>
    </w:pPr>
    <w:rPr>
      <w:rFonts w:ascii="Arial" w:hAnsi="Arial" w:cs="Arial"/>
      <w:bCs/>
      <w:szCs w:val="24"/>
    </w:rPr>
  </w:style>
  <w:style w:type="table" w:styleId="TableGrid">
    <w:name w:val="Table Grid"/>
    <w:basedOn w:val="TableNormal"/>
    <w:uiPriority w:val="59"/>
    <w:rsid w:val="006229CB"/>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229CB"/>
    <w:pPr>
      <w:numPr>
        <w:numId w:val="0"/>
      </w:numPr>
      <w:spacing w:before="240" w:line="259" w:lineRule="auto"/>
      <w:outlineLvl w:val="9"/>
    </w:pPr>
    <w:rPr>
      <w:rFonts w:asciiTheme="majorHAnsi" w:hAnsiTheme="majorHAnsi"/>
      <w:b w:val="0"/>
      <w:caps w:val="0"/>
      <w:color w:val="2E74B5" w:themeColor="accent1" w:themeShade="BF"/>
      <w:sz w:val="32"/>
      <w:lang w:val="en-US"/>
    </w:rPr>
  </w:style>
  <w:style w:type="paragraph" w:styleId="TOC1">
    <w:name w:val="toc 1"/>
    <w:basedOn w:val="Normal"/>
    <w:next w:val="Normal"/>
    <w:autoRedefine/>
    <w:uiPriority w:val="39"/>
    <w:unhideWhenUsed/>
    <w:rsid w:val="006229CB"/>
    <w:pPr>
      <w:spacing w:after="100"/>
    </w:pPr>
  </w:style>
  <w:style w:type="character" w:styleId="Hyperlink">
    <w:name w:val="Hyperlink"/>
    <w:basedOn w:val="DefaultParagraphFont"/>
    <w:uiPriority w:val="99"/>
    <w:unhideWhenUsed/>
    <w:rsid w:val="006229CB"/>
    <w:rPr>
      <w:color w:val="0563C1" w:themeColor="hyperlink"/>
      <w:u w:val="single"/>
    </w:rPr>
  </w:style>
  <w:style w:type="paragraph" w:styleId="FootnoteText">
    <w:name w:val="footnote text"/>
    <w:basedOn w:val="Normal"/>
    <w:link w:val="FootnoteTextChar"/>
    <w:uiPriority w:val="99"/>
    <w:semiHidden/>
    <w:unhideWhenUsed/>
    <w:rsid w:val="006229CB"/>
    <w:pPr>
      <w:spacing w:after="0" w:line="240" w:lineRule="auto"/>
    </w:pPr>
    <w:rPr>
      <w:sz w:val="20"/>
      <w:szCs w:val="20"/>
      <w:lang w:val="da-DK"/>
    </w:rPr>
  </w:style>
  <w:style w:type="character" w:customStyle="1" w:styleId="FootnoteTextChar">
    <w:name w:val="Footnote Text Char"/>
    <w:basedOn w:val="DefaultParagraphFont"/>
    <w:link w:val="FootnoteText"/>
    <w:uiPriority w:val="99"/>
    <w:semiHidden/>
    <w:rsid w:val="006229CB"/>
    <w:rPr>
      <w:rFonts w:asciiTheme="minorHAnsi" w:hAnsiTheme="minorHAnsi"/>
      <w:sz w:val="20"/>
      <w:szCs w:val="20"/>
      <w:lang w:val="da-DK"/>
    </w:rPr>
  </w:style>
  <w:style w:type="character" w:styleId="FootnoteReference">
    <w:name w:val="footnote reference"/>
    <w:basedOn w:val="DefaultParagraphFont"/>
    <w:uiPriority w:val="99"/>
    <w:semiHidden/>
    <w:unhideWhenUsed/>
    <w:rsid w:val="006229CB"/>
    <w:rPr>
      <w:vertAlign w:val="superscript"/>
    </w:rPr>
  </w:style>
  <w:style w:type="paragraph" w:customStyle="1" w:styleId="Bkanir">
    <w:name w:val="Bókanir"/>
    <w:basedOn w:val="Normal"/>
    <w:link w:val="BkanirChar"/>
    <w:qFormat/>
    <w:rsid w:val="006229CB"/>
    <w:pPr>
      <w:spacing w:before="240" w:after="120" w:line="240" w:lineRule="auto"/>
      <w:jc w:val="center"/>
    </w:pPr>
    <w:rPr>
      <w:rFonts w:ascii="Arial" w:eastAsia="Calibri" w:hAnsi="Arial" w:cs="Times New Roman"/>
      <w:b/>
      <w:bCs/>
      <w:caps/>
    </w:rPr>
  </w:style>
  <w:style w:type="character" w:customStyle="1" w:styleId="BkanirChar">
    <w:name w:val="Bókanir Char"/>
    <w:link w:val="Bkanir"/>
    <w:rsid w:val="006229CB"/>
    <w:rPr>
      <w:rFonts w:ascii="Arial" w:eastAsia="Calibri" w:hAnsi="Arial" w:cs="Times New Roman"/>
      <w:b/>
      <w:bCs/>
      <w:caps/>
    </w:rPr>
  </w:style>
  <w:style w:type="paragraph" w:styleId="BodyText">
    <w:name w:val="Body Text"/>
    <w:basedOn w:val="Normal"/>
    <w:link w:val="BodyTextChar"/>
    <w:uiPriority w:val="99"/>
    <w:semiHidden/>
    <w:unhideWhenUsed/>
    <w:rsid w:val="006229CB"/>
    <w:pPr>
      <w:spacing w:after="120"/>
    </w:pPr>
  </w:style>
  <w:style w:type="character" w:customStyle="1" w:styleId="BodyTextChar">
    <w:name w:val="Body Text Char"/>
    <w:basedOn w:val="DefaultParagraphFont"/>
    <w:link w:val="BodyText"/>
    <w:uiPriority w:val="99"/>
    <w:semiHidden/>
    <w:rsid w:val="006229CB"/>
    <w:rPr>
      <w:rFonts w:asciiTheme="minorHAnsi" w:hAnsiTheme="minorHAnsi"/>
    </w:rPr>
  </w:style>
  <w:style w:type="paragraph" w:styleId="BalloonText">
    <w:name w:val="Balloon Text"/>
    <w:basedOn w:val="Normal"/>
    <w:link w:val="BalloonTextChar"/>
    <w:uiPriority w:val="99"/>
    <w:semiHidden/>
    <w:unhideWhenUsed/>
    <w:rsid w:val="00622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9CB"/>
    <w:rPr>
      <w:rFonts w:ascii="Segoe UI" w:hAnsi="Segoe UI" w:cs="Segoe UI"/>
      <w:sz w:val="18"/>
      <w:szCs w:val="18"/>
    </w:rPr>
  </w:style>
  <w:style w:type="paragraph" w:styleId="TOC2">
    <w:name w:val="toc 2"/>
    <w:basedOn w:val="Normal"/>
    <w:next w:val="Normal"/>
    <w:autoRedefine/>
    <w:uiPriority w:val="39"/>
    <w:unhideWhenUsed/>
    <w:rsid w:val="00717F08"/>
    <w:pPr>
      <w:spacing w:after="100"/>
      <w:ind w:left="220"/>
    </w:pPr>
  </w:style>
  <w:style w:type="paragraph" w:customStyle="1" w:styleId="Default">
    <w:name w:val="Default"/>
    <w:rsid w:val="00354124"/>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633D44"/>
    <w:rPr>
      <w:b/>
      <w:bCs/>
    </w:rPr>
  </w:style>
  <w:style w:type="character" w:customStyle="1" w:styleId="CommentSubjectChar">
    <w:name w:val="Comment Subject Char"/>
    <w:basedOn w:val="CommentTextChar"/>
    <w:link w:val="CommentSubject"/>
    <w:uiPriority w:val="99"/>
    <w:semiHidden/>
    <w:rsid w:val="00633D44"/>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28581">
      <w:bodyDiv w:val="1"/>
      <w:marLeft w:val="0"/>
      <w:marRight w:val="0"/>
      <w:marTop w:val="0"/>
      <w:marBottom w:val="0"/>
      <w:divBdr>
        <w:top w:val="none" w:sz="0" w:space="0" w:color="auto"/>
        <w:left w:val="none" w:sz="0" w:space="0" w:color="auto"/>
        <w:bottom w:val="none" w:sz="0" w:space="0" w:color="auto"/>
        <w:right w:val="none" w:sz="0" w:space="0" w:color="auto"/>
      </w:divBdr>
    </w:div>
    <w:div w:id="227503198">
      <w:bodyDiv w:val="1"/>
      <w:marLeft w:val="0"/>
      <w:marRight w:val="0"/>
      <w:marTop w:val="0"/>
      <w:marBottom w:val="0"/>
      <w:divBdr>
        <w:top w:val="none" w:sz="0" w:space="0" w:color="auto"/>
        <w:left w:val="none" w:sz="0" w:space="0" w:color="auto"/>
        <w:bottom w:val="none" w:sz="0" w:space="0" w:color="auto"/>
        <w:right w:val="none" w:sz="0" w:space="0" w:color="auto"/>
      </w:divBdr>
    </w:div>
    <w:div w:id="450393133">
      <w:bodyDiv w:val="1"/>
      <w:marLeft w:val="0"/>
      <w:marRight w:val="0"/>
      <w:marTop w:val="0"/>
      <w:marBottom w:val="0"/>
      <w:divBdr>
        <w:top w:val="none" w:sz="0" w:space="0" w:color="auto"/>
        <w:left w:val="none" w:sz="0" w:space="0" w:color="auto"/>
        <w:bottom w:val="none" w:sz="0" w:space="0" w:color="auto"/>
        <w:right w:val="none" w:sz="0" w:space="0" w:color="auto"/>
      </w:divBdr>
    </w:div>
    <w:div w:id="555430484">
      <w:bodyDiv w:val="1"/>
      <w:marLeft w:val="0"/>
      <w:marRight w:val="0"/>
      <w:marTop w:val="0"/>
      <w:marBottom w:val="0"/>
      <w:divBdr>
        <w:top w:val="none" w:sz="0" w:space="0" w:color="auto"/>
        <w:left w:val="none" w:sz="0" w:space="0" w:color="auto"/>
        <w:bottom w:val="none" w:sz="0" w:space="0" w:color="auto"/>
        <w:right w:val="none" w:sz="0" w:space="0" w:color="auto"/>
      </w:divBdr>
    </w:div>
    <w:div w:id="584923930">
      <w:bodyDiv w:val="1"/>
      <w:marLeft w:val="0"/>
      <w:marRight w:val="0"/>
      <w:marTop w:val="0"/>
      <w:marBottom w:val="0"/>
      <w:divBdr>
        <w:top w:val="none" w:sz="0" w:space="0" w:color="auto"/>
        <w:left w:val="none" w:sz="0" w:space="0" w:color="auto"/>
        <w:bottom w:val="none" w:sz="0" w:space="0" w:color="auto"/>
        <w:right w:val="none" w:sz="0" w:space="0" w:color="auto"/>
      </w:divBdr>
    </w:div>
    <w:div w:id="731201070">
      <w:bodyDiv w:val="1"/>
      <w:marLeft w:val="0"/>
      <w:marRight w:val="0"/>
      <w:marTop w:val="0"/>
      <w:marBottom w:val="0"/>
      <w:divBdr>
        <w:top w:val="none" w:sz="0" w:space="0" w:color="auto"/>
        <w:left w:val="none" w:sz="0" w:space="0" w:color="auto"/>
        <w:bottom w:val="none" w:sz="0" w:space="0" w:color="auto"/>
        <w:right w:val="none" w:sz="0" w:space="0" w:color="auto"/>
      </w:divBdr>
    </w:div>
    <w:div w:id="1083916907">
      <w:bodyDiv w:val="1"/>
      <w:marLeft w:val="0"/>
      <w:marRight w:val="0"/>
      <w:marTop w:val="0"/>
      <w:marBottom w:val="0"/>
      <w:divBdr>
        <w:top w:val="none" w:sz="0" w:space="0" w:color="auto"/>
        <w:left w:val="none" w:sz="0" w:space="0" w:color="auto"/>
        <w:bottom w:val="none" w:sz="0" w:space="0" w:color="auto"/>
        <w:right w:val="none" w:sz="0" w:space="0" w:color="auto"/>
      </w:divBdr>
    </w:div>
    <w:div w:id="1150562504">
      <w:bodyDiv w:val="1"/>
      <w:marLeft w:val="0"/>
      <w:marRight w:val="0"/>
      <w:marTop w:val="0"/>
      <w:marBottom w:val="0"/>
      <w:divBdr>
        <w:top w:val="none" w:sz="0" w:space="0" w:color="auto"/>
        <w:left w:val="none" w:sz="0" w:space="0" w:color="auto"/>
        <w:bottom w:val="none" w:sz="0" w:space="0" w:color="auto"/>
        <w:right w:val="none" w:sz="0" w:space="0" w:color="auto"/>
      </w:divBdr>
    </w:div>
    <w:div w:id="1237130061">
      <w:bodyDiv w:val="1"/>
      <w:marLeft w:val="0"/>
      <w:marRight w:val="0"/>
      <w:marTop w:val="0"/>
      <w:marBottom w:val="0"/>
      <w:divBdr>
        <w:top w:val="none" w:sz="0" w:space="0" w:color="auto"/>
        <w:left w:val="none" w:sz="0" w:space="0" w:color="auto"/>
        <w:bottom w:val="none" w:sz="0" w:space="0" w:color="auto"/>
        <w:right w:val="none" w:sz="0" w:space="0" w:color="auto"/>
      </w:divBdr>
    </w:div>
    <w:div w:id="1353074321">
      <w:bodyDiv w:val="1"/>
      <w:marLeft w:val="0"/>
      <w:marRight w:val="0"/>
      <w:marTop w:val="0"/>
      <w:marBottom w:val="0"/>
      <w:divBdr>
        <w:top w:val="none" w:sz="0" w:space="0" w:color="auto"/>
        <w:left w:val="none" w:sz="0" w:space="0" w:color="auto"/>
        <w:bottom w:val="none" w:sz="0" w:space="0" w:color="auto"/>
        <w:right w:val="none" w:sz="0" w:space="0" w:color="auto"/>
      </w:divBdr>
    </w:div>
    <w:div w:id="1418792693">
      <w:bodyDiv w:val="1"/>
      <w:marLeft w:val="0"/>
      <w:marRight w:val="0"/>
      <w:marTop w:val="0"/>
      <w:marBottom w:val="0"/>
      <w:divBdr>
        <w:top w:val="none" w:sz="0" w:space="0" w:color="auto"/>
        <w:left w:val="none" w:sz="0" w:space="0" w:color="auto"/>
        <w:bottom w:val="none" w:sz="0" w:space="0" w:color="auto"/>
        <w:right w:val="none" w:sz="0" w:space="0" w:color="auto"/>
      </w:divBdr>
    </w:div>
    <w:div w:id="1438327702">
      <w:bodyDiv w:val="1"/>
      <w:marLeft w:val="0"/>
      <w:marRight w:val="0"/>
      <w:marTop w:val="0"/>
      <w:marBottom w:val="0"/>
      <w:divBdr>
        <w:top w:val="none" w:sz="0" w:space="0" w:color="auto"/>
        <w:left w:val="none" w:sz="0" w:space="0" w:color="auto"/>
        <w:bottom w:val="none" w:sz="0" w:space="0" w:color="auto"/>
        <w:right w:val="none" w:sz="0" w:space="0" w:color="auto"/>
      </w:divBdr>
    </w:div>
    <w:div w:id="1457598631">
      <w:bodyDiv w:val="1"/>
      <w:marLeft w:val="0"/>
      <w:marRight w:val="0"/>
      <w:marTop w:val="0"/>
      <w:marBottom w:val="0"/>
      <w:divBdr>
        <w:top w:val="none" w:sz="0" w:space="0" w:color="auto"/>
        <w:left w:val="none" w:sz="0" w:space="0" w:color="auto"/>
        <w:bottom w:val="none" w:sz="0" w:space="0" w:color="auto"/>
        <w:right w:val="none" w:sz="0" w:space="0" w:color="auto"/>
      </w:divBdr>
    </w:div>
    <w:div w:id="1819296347">
      <w:bodyDiv w:val="1"/>
      <w:marLeft w:val="0"/>
      <w:marRight w:val="0"/>
      <w:marTop w:val="0"/>
      <w:marBottom w:val="0"/>
      <w:divBdr>
        <w:top w:val="none" w:sz="0" w:space="0" w:color="auto"/>
        <w:left w:val="none" w:sz="0" w:space="0" w:color="auto"/>
        <w:bottom w:val="none" w:sz="0" w:space="0" w:color="auto"/>
        <w:right w:val="none" w:sz="0" w:space="0" w:color="auto"/>
      </w:divBdr>
    </w:div>
    <w:div w:id="1896576831">
      <w:bodyDiv w:val="1"/>
      <w:marLeft w:val="0"/>
      <w:marRight w:val="0"/>
      <w:marTop w:val="0"/>
      <w:marBottom w:val="0"/>
      <w:divBdr>
        <w:top w:val="none" w:sz="0" w:space="0" w:color="auto"/>
        <w:left w:val="none" w:sz="0" w:space="0" w:color="auto"/>
        <w:bottom w:val="none" w:sz="0" w:space="0" w:color="auto"/>
        <w:right w:val="none" w:sz="0" w:space="0" w:color="auto"/>
      </w:divBdr>
    </w:div>
    <w:div w:id="1979190224">
      <w:bodyDiv w:val="1"/>
      <w:marLeft w:val="0"/>
      <w:marRight w:val="0"/>
      <w:marTop w:val="0"/>
      <w:marBottom w:val="0"/>
      <w:divBdr>
        <w:top w:val="none" w:sz="0" w:space="0" w:color="auto"/>
        <w:left w:val="none" w:sz="0" w:space="0" w:color="auto"/>
        <w:bottom w:val="none" w:sz="0" w:space="0" w:color="auto"/>
        <w:right w:val="none" w:sz="0" w:space="0" w:color="auto"/>
      </w:divBdr>
    </w:div>
    <w:div w:id="203280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band.is/tengill" TargetMode="Externa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9FC8F-FD67-411C-BF93-AD7FDF2B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4020</Words>
  <Characters>22919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Margrét Sigurðardóttir</dc:creator>
  <cp:lastModifiedBy>Berglind Eva Ólafsdóttir</cp:lastModifiedBy>
  <cp:revision>10</cp:revision>
  <cp:lastPrinted>2016-01-08T11:16:00Z</cp:lastPrinted>
  <dcterms:created xsi:type="dcterms:W3CDTF">2016-01-08T15:55:00Z</dcterms:created>
  <dcterms:modified xsi:type="dcterms:W3CDTF">2016-01-08T16:07:00Z</dcterms:modified>
</cp:coreProperties>
</file>